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9.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MS Mincho" w:hAnsiTheme="minorHAnsi" w:cstheme="minorBidi"/>
          <w:b w:val="0"/>
          <w:color w:val="auto"/>
          <w:spacing w:val="0"/>
          <w:kern w:val="0"/>
          <w:sz w:val="22"/>
          <w:szCs w:val="140"/>
        </w:rPr>
        <w:id w:val="-29113415"/>
        <w:docPartObj>
          <w:docPartGallery w:val="Cover Pages"/>
          <w:docPartUnique/>
        </w:docPartObj>
      </w:sdtPr>
      <w:sdtEndPr>
        <w:rPr>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876"/>
          </w:tblGrid>
          <w:tr w:rsidR="003E3D2A" w:rsidRPr="0090618D">
            <w:tc>
              <w:tcPr>
                <w:tcW w:w="10296" w:type="dxa"/>
              </w:tcPr>
              <w:p w:rsidR="003E3D2A" w:rsidRPr="003E3D2A" w:rsidRDefault="0090618D" w:rsidP="005F569D">
                <w:pPr>
                  <w:pStyle w:val="Title"/>
                  <w:rPr>
                    <w:szCs w:val="140"/>
                    <w:lang w:val="es-CR"/>
                  </w:rPr>
                </w:pPr>
                <w:sdt>
                  <w:sdtPr>
                    <w:rPr>
                      <w:sz w:val="48"/>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5757D3">
                      <w:rPr>
                        <w:sz w:val="48"/>
                        <w:szCs w:val="140"/>
                        <w:lang w:val="es-CR"/>
                      </w:rPr>
                      <w:t>Segundo</w:t>
                    </w:r>
                    <w:r w:rsidR="003B799C">
                      <w:rPr>
                        <w:sz w:val="48"/>
                        <w:szCs w:val="140"/>
                        <w:lang w:val="es-CR"/>
                      </w:rPr>
                      <w:t xml:space="preserve"> entregable: </w:t>
                    </w:r>
                    <w:r w:rsidR="005757D3">
                      <w:rPr>
                        <w:sz w:val="48"/>
                        <w:szCs w:val="140"/>
                        <w:lang w:val="es-CR"/>
                      </w:rPr>
                      <w:t xml:space="preserve">Sondeo de </w:t>
                    </w:r>
                    <w:r w:rsidR="005F569D">
                      <w:rPr>
                        <w:sz w:val="48"/>
                        <w:szCs w:val="140"/>
                        <w:lang w:val="es-CR"/>
                      </w:rPr>
                      <w:t xml:space="preserve">las </w:t>
                    </w:r>
                    <w:r w:rsidR="005757D3">
                      <w:rPr>
                        <w:sz w:val="48"/>
                        <w:szCs w:val="140"/>
                        <w:lang w:val="es-CR"/>
                      </w:rPr>
                      <w:t xml:space="preserve">prácticas y estándares adoptados por los países de la Red VUCE en </w:t>
                    </w:r>
                    <w:r w:rsidR="005F569D">
                      <w:rPr>
                        <w:sz w:val="48"/>
                        <w:szCs w:val="140"/>
                        <w:lang w:val="es-CR"/>
                      </w:rPr>
                      <w:t>el intercambio de los certificados</w:t>
                    </w:r>
                  </w:sdtContent>
                </w:sdt>
              </w:p>
            </w:tc>
          </w:tr>
          <w:tr w:rsidR="003E3D2A">
            <w:tc>
              <w:tcPr>
                <w:tcW w:w="0" w:type="auto"/>
                <w:vAlign w:val="bottom"/>
              </w:tcPr>
              <w:p w:rsidR="003E3D2A" w:rsidRDefault="0090618D" w:rsidP="003E3D2A">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proofErr w:type="spellStart"/>
                    <w:r w:rsidR="003E3D2A">
                      <w:rPr>
                        <w:sz w:val="44"/>
                        <w:szCs w:val="28"/>
                      </w:rPr>
                      <w:t>Consultoría</w:t>
                    </w:r>
                    <w:proofErr w:type="spellEnd"/>
                    <w:r w:rsidR="003E3D2A">
                      <w:rPr>
                        <w:sz w:val="44"/>
                        <w:szCs w:val="28"/>
                      </w:rPr>
                      <w:t xml:space="preserve"> de </w:t>
                    </w:r>
                    <w:proofErr w:type="spellStart"/>
                    <w:r w:rsidR="003E3D2A">
                      <w:rPr>
                        <w:sz w:val="44"/>
                        <w:szCs w:val="28"/>
                      </w:rPr>
                      <w:t>Armonización</w:t>
                    </w:r>
                    <w:proofErr w:type="spellEnd"/>
                  </w:sdtContent>
                </w:sdt>
              </w:p>
            </w:tc>
          </w:tr>
          <w:tr w:rsidR="003E3D2A" w:rsidRPr="005D7ABD">
            <w:trPr>
              <w:trHeight w:val="1152"/>
            </w:trPr>
            <w:tc>
              <w:tcPr>
                <w:tcW w:w="0" w:type="auto"/>
                <w:vAlign w:val="bottom"/>
              </w:tcPr>
              <w:p w:rsidR="00B175C5" w:rsidRDefault="00B175C5" w:rsidP="005D7ABD">
                <w:pPr>
                  <w:spacing w:after="0"/>
                  <w:rPr>
                    <w:b/>
                    <w:color w:val="000000" w:themeColor="text1"/>
                    <w:sz w:val="28"/>
                    <w:szCs w:val="28"/>
                    <w:lang w:val="es-CR"/>
                  </w:rPr>
                </w:pPr>
              </w:p>
              <w:p w:rsidR="00B175C5" w:rsidRDefault="00B175C5" w:rsidP="005D7ABD">
                <w:pPr>
                  <w:spacing w:after="0"/>
                  <w:rPr>
                    <w:b/>
                    <w:color w:val="000000" w:themeColor="text1"/>
                    <w:sz w:val="28"/>
                    <w:szCs w:val="28"/>
                    <w:lang w:val="es-CR"/>
                  </w:rPr>
                </w:pPr>
              </w:p>
              <w:p w:rsidR="00B175C5" w:rsidRDefault="00B175C5" w:rsidP="005D7ABD">
                <w:pPr>
                  <w:spacing w:after="0"/>
                  <w:rPr>
                    <w:b/>
                    <w:color w:val="000000" w:themeColor="text1"/>
                    <w:sz w:val="28"/>
                    <w:szCs w:val="28"/>
                    <w:lang w:val="es-CR"/>
                  </w:rPr>
                </w:pPr>
              </w:p>
              <w:p w:rsidR="003E3D2A" w:rsidRPr="005D7ABD" w:rsidRDefault="005D7ABD" w:rsidP="005D7ABD">
                <w:pPr>
                  <w:spacing w:after="0"/>
                  <w:rPr>
                    <w:b/>
                    <w:color w:val="000000" w:themeColor="text1"/>
                    <w:sz w:val="28"/>
                    <w:szCs w:val="28"/>
                    <w:lang w:val="es-CR"/>
                  </w:rPr>
                </w:pPr>
                <w:r w:rsidRPr="005D7ABD">
                  <w:rPr>
                    <w:b/>
                    <w:color w:val="000000" w:themeColor="text1"/>
                    <w:sz w:val="28"/>
                    <w:szCs w:val="28"/>
                    <w:lang w:val="es-CR"/>
                  </w:rPr>
                  <w:t>David Parra S.</w:t>
                </w:r>
              </w:p>
              <w:p w:rsidR="005D7ABD" w:rsidRPr="005D7ABD" w:rsidRDefault="005D7ABD" w:rsidP="005D7ABD">
                <w:pPr>
                  <w:spacing w:after="0"/>
                  <w:rPr>
                    <w:color w:val="000000" w:themeColor="text1"/>
                    <w:sz w:val="24"/>
                    <w:szCs w:val="28"/>
                    <w:lang w:val="es-CR"/>
                  </w:rPr>
                </w:pPr>
                <w:r w:rsidRPr="005D7ABD">
                  <w:rPr>
                    <w:b/>
                    <w:color w:val="000000" w:themeColor="text1"/>
                    <w:sz w:val="28"/>
                    <w:szCs w:val="28"/>
                    <w:lang w:val="es-CR"/>
                  </w:rPr>
                  <w:t>Consultor</w:t>
                </w:r>
              </w:p>
            </w:tc>
          </w:tr>
        </w:tbl>
        <w:p w:rsidR="003E3D2A" w:rsidRDefault="0090618D">
          <w:r>
            <w:rPr>
              <w:noProof/>
            </w:rPr>
            <w:pict>
              <v:rect id="Rectangle 52" o:spid="_x0000_s1073" style="position:absolute;margin-left:0;margin-top:0;width:612pt;height:11in;z-index:-2516515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0" o:title="" recolor="t" rotate="t" type="frame"/>
                <v:imagedata recolortarget="#3f3f3f [801]"/>
                <w10:wrap anchorx="page" anchory="page"/>
              </v:rect>
            </w:pict>
          </w:r>
          <w:r>
            <w:rPr>
              <w:noProof/>
            </w:rPr>
            <w:pict>
              <v:shapetype id="_x0000_t202" coordsize="21600,21600" o:spt="202" path="m,l,21600r21600,l21600,xe">
                <v:stroke joinstyle="miter"/>
                <v:path gradientshapeok="t" o:connecttype="rect"/>
              </v:shapetype>
              <v:shape id="Text Box 53" o:spid="_x0000_s1072" type="#_x0000_t202" style="position:absolute;margin-left:0;margin-top:0;width:468pt;height:30.7pt;z-index:25166284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next-textbox:#Text Box 53;mso-fit-shape-to-text:t">
                  <w:txbxContent>
                    <w:sdt>
                      <w:sdtPr>
                        <w:id w:val="-239947965"/>
                        <w:date>
                          <w:dateFormat w:val="M/d/yyyy"/>
                          <w:lid w:val="en-US"/>
                          <w:storeMappedDataAs w:val="dateTime"/>
                          <w:calendar w:val="gregorian"/>
                        </w:date>
                      </w:sdtPr>
                      <w:sdtContent>
                        <w:p w:rsidR="0090618D" w:rsidRDefault="0090618D">
                          <w:pPr>
                            <w:pStyle w:val="Subtitle"/>
                            <w:spacing w:after="0" w:line="240" w:lineRule="auto"/>
                          </w:pPr>
                          <w:proofErr w:type="spellStart"/>
                          <w:r>
                            <w:t>Noviembre</w:t>
                          </w:r>
                          <w:proofErr w:type="spellEnd"/>
                          <w:r>
                            <w:t xml:space="preserve"> 2013</w:t>
                          </w:r>
                        </w:p>
                      </w:sdtContent>
                    </w:sdt>
                  </w:txbxContent>
                </v:textbox>
                <w10:wrap anchorx="margin" anchory="margin"/>
              </v:shape>
            </w:pict>
          </w:r>
          <w:r>
            <w:rPr>
              <w:noProof/>
            </w:rPr>
            <w:pict>
              <v:rect id="Rectangle 54" o:spid="_x0000_s1071" style="position:absolute;margin-left:0;margin-top:0;width:468pt;height:162pt;z-index:25166387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w:r>
          <w:r>
            <w:rPr>
              <w:noProof/>
            </w:rPr>
            <w:pict>
              <v:rect id="Rectangle 55" o:spid="_x0000_s1070" style="position:absolute;margin-left:0;margin-top:0;width:468pt;height:2.85pt;z-index:25166592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w:r>
          <w:r w:rsidR="003E3D2A" w:rsidRPr="005D7ABD">
            <w:rPr>
              <w:lang w:val="es-CR"/>
            </w:rPr>
            <w:br w:type="page"/>
          </w:r>
        </w:p>
      </w:sdtContent>
    </w:sdt>
    <w:p w:rsidR="00406F66" w:rsidRDefault="00406F66" w:rsidP="00406F66">
      <w:pPr>
        <w:sectPr w:rsidR="00406F66" w:rsidSect="003E3D2A">
          <w:headerReference w:type="default" r:id="rId11"/>
          <w:footerReference w:type="default" r:id="rId12"/>
          <w:footerReference w:type="first" r:id="rId13"/>
          <w:pgSz w:w="12240" w:h="15840"/>
          <w:pgMar w:top="780" w:right="500" w:bottom="500" w:left="1080" w:header="720" w:footer="720" w:gutter="0"/>
          <w:pgNumType w:start="0" w:chapStyle="1"/>
          <w:cols w:space="720"/>
          <w:titlePg/>
          <w:docGrid w:linePitch="360"/>
        </w:sectPr>
      </w:pPr>
    </w:p>
    <w:p w:rsidR="005E353A" w:rsidRPr="00925EFC" w:rsidRDefault="00925EFC" w:rsidP="005E353A">
      <w:pPr>
        <w:spacing w:after="0"/>
        <w:rPr>
          <w:rFonts w:ascii="Times New Roman" w:hAnsi="Times New Roman" w:cs="Times New Roman"/>
          <w:b/>
          <w:sz w:val="32"/>
          <w:szCs w:val="32"/>
        </w:rPr>
      </w:pPr>
      <w:r w:rsidRPr="00925EFC">
        <w:rPr>
          <w:rFonts w:ascii="Times New Roman" w:hAnsi="Times New Roman" w:cs="Times New Roman"/>
          <w:b/>
          <w:sz w:val="32"/>
          <w:szCs w:val="32"/>
        </w:rPr>
        <w:lastRenderedPageBreak/>
        <w:t>INDICE</w:t>
      </w:r>
    </w:p>
    <w:p w:rsidR="00925EFC" w:rsidRDefault="00925EFC" w:rsidP="00420640">
      <w:pPr>
        <w:spacing w:after="0"/>
      </w:pPr>
    </w:p>
    <w:p w:rsidR="006D3A29" w:rsidRDefault="00761AD8">
      <w:pPr>
        <w:pStyle w:val="TOC1"/>
        <w:tabs>
          <w:tab w:val="right" w:leader="dot" w:pos="9890"/>
        </w:tabs>
        <w:rPr>
          <w:rFonts w:eastAsiaTheme="minorEastAsia"/>
          <w:noProof/>
        </w:rPr>
      </w:pPr>
      <w:r>
        <w:rPr>
          <w:rFonts w:asciiTheme="majorHAnsi" w:eastAsiaTheme="majorEastAsia" w:hAnsiTheme="majorHAnsi" w:cstheme="majorBidi"/>
          <w:b/>
          <w:bCs/>
          <w:color w:val="17365D" w:themeColor="text2" w:themeShade="BF"/>
          <w:sz w:val="48"/>
          <w:szCs w:val="20"/>
          <w:u w:val="single"/>
        </w:rPr>
        <w:fldChar w:fldCharType="begin"/>
      </w:r>
      <w:r w:rsidR="008A4B1E">
        <w:rPr>
          <w:rFonts w:asciiTheme="majorHAnsi" w:eastAsiaTheme="majorEastAsia" w:hAnsiTheme="majorHAnsi" w:cstheme="majorBidi"/>
          <w:b/>
          <w:bCs/>
          <w:color w:val="17365D" w:themeColor="text2" w:themeShade="BF"/>
          <w:sz w:val="48"/>
          <w:szCs w:val="20"/>
          <w:u w:val="single"/>
        </w:rPr>
        <w:instrText xml:space="preserve"> TOC \o "1-3" \h \z \u </w:instrText>
      </w:r>
      <w:r>
        <w:rPr>
          <w:rFonts w:asciiTheme="majorHAnsi" w:eastAsiaTheme="majorEastAsia" w:hAnsiTheme="majorHAnsi" w:cstheme="majorBidi"/>
          <w:b/>
          <w:bCs/>
          <w:color w:val="17365D" w:themeColor="text2" w:themeShade="BF"/>
          <w:sz w:val="48"/>
          <w:szCs w:val="20"/>
          <w:u w:val="single"/>
        </w:rPr>
        <w:fldChar w:fldCharType="separate"/>
      </w:r>
      <w:hyperlink w:anchor="_Toc373701838" w:history="1">
        <w:r w:rsidR="006D3A29" w:rsidRPr="00536650">
          <w:rPr>
            <w:rStyle w:val="Hyperlink"/>
            <w:noProof/>
            <w:lang w:val="es-CR"/>
          </w:rPr>
          <w:t>INTRODUCCIÓN</w:t>
        </w:r>
        <w:r w:rsidR="006D3A29">
          <w:rPr>
            <w:noProof/>
            <w:webHidden/>
          </w:rPr>
          <w:tab/>
        </w:r>
        <w:r w:rsidR="006D3A29">
          <w:rPr>
            <w:noProof/>
            <w:webHidden/>
          </w:rPr>
          <w:fldChar w:fldCharType="begin"/>
        </w:r>
        <w:r w:rsidR="006D3A29">
          <w:rPr>
            <w:noProof/>
            <w:webHidden/>
          </w:rPr>
          <w:instrText xml:space="preserve"> PAGEREF _Toc373701838 \h </w:instrText>
        </w:r>
        <w:r w:rsidR="006D3A29">
          <w:rPr>
            <w:noProof/>
            <w:webHidden/>
          </w:rPr>
        </w:r>
        <w:r w:rsidR="006D3A29">
          <w:rPr>
            <w:noProof/>
            <w:webHidden/>
          </w:rPr>
          <w:fldChar w:fldCharType="separate"/>
        </w:r>
        <w:r w:rsidR="00583C3D">
          <w:rPr>
            <w:noProof/>
            <w:webHidden/>
          </w:rPr>
          <w:t>2</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39" w:history="1">
        <w:r w:rsidR="006D3A29" w:rsidRPr="00536650">
          <w:rPr>
            <w:rStyle w:val="Hyperlink"/>
            <w:noProof/>
            <w:lang w:val="es-CR"/>
          </w:rPr>
          <w:t>RESUMEN EJECUTIVO</w:t>
        </w:r>
        <w:r w:rsidR="006D3A29">
          <w:rPr>
            <w:noProof/>
            <w:webHidden/>
          </w:rPr>
          <w:tab/>
        </w:r>
        <w:r w:rsidR="006D3A29">
          <w:rPr>
            <w:noProof/>
            <w:webHidden/>
          </w:rPr>
          <w:fldChar w:fldCharType="begin"/>
        </w:r>
        <w:r w:rsidR="006D3A29">
          <w:rPr>
            <w:noProof/>
            <w:webHidden/>
          </w:rPr>
          <w:instrText xml:space="preserve"> PAGEREF _Toc373701839 \h </w:instrText>
        </w:r>
        <w:r w:rsidR="006D3A29">
          <w:rPr>
            <w:noProof/>
            <w:webHidden/>
          </w:rPr>
        </w:r>
        <w:r w:rsidR="006D3A29">
          <w:rPr>
            <w:noProof/>
            <w:webHidden/>
          </w:rPr>
          <w:fldChar w:fldCharType="separate"/>
        </w:r>
        <w:r w:rsidR="00583C3D">
          <w:rPr>
            <w:noProof/>
            <w:webHidden/>
          </w:rPr>
          <w:t>3</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40" w:history="1">
        <w:r w:rsidR="006D3A29" w:rsidRPr="00536650">
          <w:rPr>
            <w:rStyle w:val="Hyperlink"/>
            <w:noProof/>
            <w:lang w:val="es-CR"/>
          </w:rPr>
          <w:t>CAPITULO 1: Respuestas obtenidas a las preguntas sobre el certificado fitosanitario</w:t>
        </w:r>
        <w:r w:rsidR="006D3A29">
          <w:rPr>
            <w:noProof/>
            <w:webHidden/>
          </w:rPr>
          <w:tab/>
        </w:r>
        <w:r w:rsidR="006D3A29">
          <w:rPr>
            <w:noProof/>
            <w:webHidden/>
          </w:rPr>
          <w:fldChar w:fldCharType="begin"/>
        </w:r>
        <w:r w:rsidR="006D3A29">
          <w:rPr>
            <w:noProof/>
            <w:webHidden/>
          </w:rPr>
          <w:instrText xml:space="preserve"> PAGEREF _Toc373701840 \h </w:instrText>
        </w:r>
        <w:r w:rsidR="006D3A29">
          <w:rPr>
            <w:noProof/>
            <w:webHidden/>
          </w:rPr>
        </w:r>
        <w:r w:rsidR="006D3A29">
          <w:rPr>
            <w:noProof/>
            <w:webHidden/>
          </w:rPr>
          <w:fldChar w:fldCharType="separate"/>
        </w:r>
        <w:r w:rsidR="00583C3D">
          <w:rPr>
            <w:noProof/>
            <w:webHidden/>
          </w:rPr>
          <w:t>5</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1" w:history="1">
        <w:r w:rsidR="006D3A29" w:rsidRPr="00536650">
          <w:rPr>
            <w:rStyle w:val="Hyperlink"/>
            <w:noProof/>
            <w:lang w:val="es-CR"/>
          </w:rPr>
          <w:t>Pregunta #2: Países con mayor intercambio de fitosanitarios</w:t>
        </w:r>
        <w:r w:rsidR="006D3A29">
          <w:rPr>
            <w:noProof/>
            <w:webHidden/>
          </w:rPr>
          <w:tab/>
        </w:r>
        <w:r w:rsidR="006D3A29">
          <w:rPr>
            <w:noProof/>
            <w:webHidden/>
          </w:rPr>
          <w:fldChar w:fldCharType="begin"/>
        </w:r>
        <w:r w:rsidR="006D3A29">
          <w:rPr>
            <w:noProof/>
            <w:webHidden/>
          </w:rPr>
          <w:instrText xml:space="preserve"> PAGEREF _Toc373701841 \h </w:instrText>
        </w:r>
        <w:r w:rsidR="006D3A29">
          <w:rPr>
            <w:noProof/>
            <w:webHidden/>
          </w:rPr>
        </w:r>
        <w:r w:rsidR="006D3A29">
          <w:rPr>
            <w:noProof/>
            <w:webHidden/>
          </w:rPr>
          <w:fldChar w:fldCharType="separate"/>
        </w:r>
        <w:r w:rsidR="00583C3D">
          <w:rPr>
            <w:noProof/>
            <w:webHidden/>
          </w:rPr>
          <w:t>6</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2" w:history="1">
        <w:r w:rsidR="006D3A29" w:rsidRPr="00536650">
          <w:rPr>
            <w:rStyle w:val="Hyperlink"/>
            <w:noProof/>
            <w:lang w:val="es-CR"/>
          </w:rPr>
          <w:t>Pregunta #3: Iniciativas para automatizar el llenado del fitosanitario</w:t>
        </w:r>
        <w:r w:rsidR="006D3A29">
          <w:rPr>
            <w:noProof/>
            <w:webHidden/>
          </w:rPr>
          <w:tab/>
        </w:r>
        <w:r w:rsidR="006D3A29">
          <w:rPr>
            <w:noProof/>
            <w:webHidden/>
          </w:rPr>
          <w:fldChar w:fldCharType="begin"/>
        </w:r>
        <w:r w:rsidR="006D3A29">
          <w:rPr>
            <w:noProof/>
            <w:webHidden/>
          </w:rPr>
          <w:instrText xml:space="preserve"> PAGEREF _Toc373701842 \h </w:instrText>
        </w:r>
        <w:r w:rsidR="006D3A29">
          <w:rPr>
            <w:noProof/>
            <w:webHidden/>
          </w:rPr>
        </w:r>
        <w:r w:rsidR="006D3A29">
          <w:rPr>
            <w:noProof/>
            <w:webHidden/>
          </w:rPr>
          <w:fldChar w:fldCharType="separate"/>
        </w:r>
        <w:r w:rsidR="00583C3D">
          <w:rPr>
            <w:noProof/>
            <w:webHidden/>
          </w:rPr>
          <w:t>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3" w:history="1">
        <w:r w:rsidR="006D3A29" w:rsidRPr="00536650">
          <w:rPr>
            <w:rStyle w:val="Hyperlink"/>
            <w:noProof/>
            <w:lang w:val="es-CR"/>
          </w:rPr>
          <w:t>Pregunta #4: Principales motivos de rechazo del fitosanitario</w:t>
        </w:r>
        <w:r w:rsidR="006D3A29">
          <w:rPr>
            <w:noProof/>
            <w:webHidden/>
          </w:rPr>
          <w:tab/>
        </w:r>
        <w:r w:rsidR="006D3A29">
          <w:rPr>
            <w:noProof/>
            <w:webHidden/>
          </w:rPr>
          <w:fldChar w:fldCharType="begin"/>
        </w:r>
        <w:r w:rsidR="006D3A29">
          <w:rPr>
            <w:noProof/>
            <w:webHidden/>
          </w:rPr>
          <w:instrText xml:space="preserve"> PAGEREF _Toc373701843 \h </w:instrText>
        </w:r>
        <w:r w:rsidR="006D3A29">
          <w:rPr>
            <w:noProof/>
            <w:webHidden/>
          </w:rPr>
        </w:r>
        <w:r w:rsidR="006D3A29">
          <w:rPr>
            <w:noProof/>
            <w:webHidden/>
          </w:rPr>
          <w:fldChar w:fldCharType="separate"/>
        </w:r>
        <w:r w:rsidR="00583C3D">
          <w:rPr>
            <w:noProof/>
            <w:webHidden/>
          </w:rPr>
          <w:t>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4" w:history="1">
        <w:r w:rsidR="006D3A29" w:rsidRPr="00536650">
          <w:rPr>
            <w:rStyle w:val="Hyperlink"/>
            <w:noProof/>
            <w:lang w:val="es-CR"/>
          </w:rPr>
          <w:t>Pregunta #5: Se solicitan datos irrelevantes en el fitosanitario?</w:t>
        </w:r>
        <w:r w:rsidR="006D3A29">
          <w:rPr>
            <w:noProof/>
            <w:webHidden/>
          </w:rPr>
          <w:tab/>
        </w:r>
        <w:r w:rsidR="006D3A29">
          <w:rPr>
            <w:noProof/>
            <w:webHidden/>
          </w:rPr>
          <w:fldChar w:fldCharType="begin"/>
        </w:r>
        <w:r w:rsidR="006D3A29">
          <w:rPr>
            <w:noProof/>
            <w:webHidden/>
          </w:rPr>
          <w:instrText xml:space="preserve"> PAGEREF _Toc373701844 \h </w:instrText>
        </w:r>
        <w:r w:rsidR="006D3A29">
          <w:rPr>
            <w:noProof/>
            <w:webHidden/>
          </w:rPr>
        </w:r>
        <w:r w:rsidR="006D3A29">
          <w:rPr>
            <w:noProof/>
            <w:webHidden/>
          </w:rPr>
          <w:fldChar w:fldCharType="separate"/>
        </w:r>
        <w:r w:rsidR="00583C3D">
          <w:rPr>
            <w:noProof/>
            <w:webHidden/>
          </w:rPr>
          <w:t>9</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45" w:history="1">
        <w:r w:rsidR="006D3A29" w:rsidRPr="00536650">
          <w:rPr>
            <w:rStyle w:val="Hyperlink"/>
            <w:noProof/>
            <w:lang w:val="es-CR"/>
          </w:rPr>
          <w:t>CAPITULO 2: Respuestas obtenidas a las preguntas sobre el certificado zoosanitario</w:t>
        </w:r>
        <w:r w:rsidR="006D3A29">
          <w:rPr>
            <w:noProof/>
            <w:webHidden/>
          </w:rPr>
          <w:tab/>
        </w:r>
        <w:r w:rsidR="006D3A29">
          <w:rPr>
            <w:noProof/>
            <w:webHidden/>
          </w:rPr>
          <w:fldChar w:fldCharType="begin"/>
        </w:r>
        <w:r w:rsidR="006D3A29">
          <w:rPr>
            <w:noProof/>
            <w:webHidden/>
          </w:rPr>
          <w:instrText xml:space="preserve"> PAGEREF _Toc373701845 \h </w:instrText>
        </w:r>
        <w:r w:rsidR="006D3A29">
          <w:rPr>
            <w:noProof/>
            <w:webHidden/>
          </w:rPr>
        </w:r>
        <w:r w:rsidR="006D3A29">
          <w:rPr>
            <w:noProof/>
            <w:webHidden/>
          </w:rPr>
          <w:fldChar w:fldCharType="separate"/>
        </w:r>
        <w:r w:rsidR="00583C3D">
          <w:rPr>
            <w:noProof/>
            <w:webHidden/>
          </w:rPr>
          <w:t>11</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6" w:history="1">
        <w:r w:rsidR="006D3A29" w:rsidRPr="00536650">
          <w:rPr>
            <w:rStyle w:val="Hyperlink"/>
            <w:noProof/>
            <w:lang w:val="es-CR"/>
          </w:rPr>
          <w:t>Pregunta #2: Países de mayor intercambio de zoosanitarios</w:t>
        </w:r>
        <w:r w:rsidR="006D3A29">
          <w:rPr>
            <w:noProof/>
            <w:webHidden/>
          </w:rPr>
          <w:tab/>
        </w:r>
        <w:r w:rsidR="006D3A29">
          <w:rPr>
            <w:noProof/>
            <w:webHidden/>
          </w:rPr>
          <w:fldChar w:fldCharType="begin"/>
        </w:r>
        <w:r w:rsidR="006D3A29">
          <w:rPr>
            <w:noProof/>
            <w:webHidden/>
          </w:rPr>
          <w:instrText xml:space="preserve"> PAGEREF _Toc373701846 \h </w:instrText>
        </w:r>
        <w:r w:rsidR="006D3A29">
          <w:rPr>
            <w:noProof/>
            <w:webHidden/>
          </w:rPr>
        </w:r>
        <w:r w:rsidR="006D3A29">
          <w:rPr>
            <w:noProof/>
            <w:webHidden/>
          </w:rPr>
          <w:fldChar w:fldCharType="separate"/>
        </w:r>
        <w:r w:rsidR="00583C3D">
          <w:rPr>
            <w:noProof/>
            <w:webHidden/>
          </w:rPr>
          <w:t>13</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7" w:history="1">
        <w:r w:rsidR="006D3A29" w:rsidRPr="00536650">
          <w:rPr>
            <w:rStyle w:val="Hyperlink"/>
            <w:noProof/>
            <w:lang w:val="es-CR"/>
          </w:rPr>
          <w:t>Pregunta #3: Iniciativas para automatizar el llenado del zosanitario</w:t>
        </w:r>
        <w:r w:rsidR="006D3A29">
          <w:rPr>
            <w:noProof/>
            <w:webHidden/>
          </w:rPr>
          <w:tab/>
        </w:r>
        <w:r w:rsidR="006D3A29">
          <w:rPr>
            <w:noProof/>
            <w:webHidden/>
          </w:rPr>
          <w:fldChar w:fldCharType="begin"/>
        </w:r>
        <w:r w:rsidR="006D3A29">
          <w:rPr>
            <w:noProof/>
            <w:webHidden/>
          </w:rPr>
          <w:instrText xml:space="preserve"> PAGEREF _Toc373701847 \h </w:instrText>
        </w:r>
        <w:r w:rsidR="006D3A29">
          <w:rPr>
            <w:noProof/>
            <w:webHidden/>
          </w:rPr>
        </w:r>
        <w:r w:rsidR="006D3A29">
          <w:rPr>
            <w:noProof/>
            <w:webHidden/>
          </w:rPr>
          <w:fldChar w:fldCharType="separate"/>
        </w:r>
        <w:r w:rsidR="00583C3D">
          <w:rPr>
            <w:noProof/>
            <w:webHidden/>
          </w:rPr>
          <w:t>15</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8" w:history="1">
        <w:r w:rsidR="006D3A29" w:rsidRPr="00536650">
          <w:rPr>
            <w:rStyle w:val="Hyperlink"/>
            <w:noProof/>
            <w:lang w:val="es-CR"/>
          </w:rPr>
          <w:t>Pregunta #4: Principales motivos de rechazo del zoosanitario</w:t>
        </w:r>
        <w:r w:rsidR="006D3A29">
          <w:rPr>
            <w:noProof/>
            <w:webHidden/>
          </w:rPr>
          <w:tab/>
        </w:r>
        <w:r w:rsidR="006D3A29">
          <w:rPr>
            <w:noProof/>
            <w:webHidden/>
          </w:rPr>
          <w:fldChar w:fldCharType="begin"/>
        </w:r>
        <w:r w:rsidR="006D3A29">
          <w:rPr>
            <w:noProof/>
            <w:webHidden/>
          </w:rPr>
          <w:instrText xml:space="preserve"> PAGEREF _Toc373701848 \h </w:instrText>
        </w:r>
        <w:r w:rsidR="006D3A29">
          <w:rPr>
            <w:noProof/>
            <w:webHidden/>
          </w:rPr>
        </w:r>
        <w:r w:rsidR="006D3A29">
          <w:rPr>
            <w:noProof/>
            <w:webHidden/>
          </w:rPr>
          <w:fldChar w:fldCharType="separate"/>
        </w:r>
        <w:r w:rsidR="00583C3D">
          <w:rPr>
            <w:noProof/>
            <w:webHidden/>
          </w:rPr>
          <w:t>15</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49" w:history="1">
        <w:r w:rsidR="006D3A29" w:rsidRPr="00536650">
          <w:rPr>
            <w:rStyle w:val="Hyperlink"/>
            <w:noProof/>
            <w:lang w:val="es-CR"/>
          </w:rPr>
          <w:t>Pregunta #5: Se solicitan datos irrelevantes en el zoosanitario?</w:t>
        </w:r>
        <w:r w:rsidR="006D3A29">
          <w:rPr>
            <w:noProof/>
            <w:webHidden/>
          </w:rPr>
          <w:tab/>
        </w:r>
        <w:r w:rsidR="006D3A29">
          <w:rPr>
            <w:noProof/>
            <w:webHidden/>
          </w:rPr>
          <w:fldChar w:fldCharType="begin"/>
        </w:r>
        <w:r w:rsidR="006D3A29">
          <w:rPr>
            <w:noProof/>
            <w:webHidden/>
          </w:rPr>
          <w:instrText xml:space="preserve"> PAGEREF _Toc373701849 \h </w:instrText>
        </w:r>
        <w:r w:rsidR="006D3A29">
          <w:rPr>
            <w:noProof/>
            <w:webHidden/>
          </w:rPr>
        </w:r>
        <w:r w:rsidR="006D3A29">
          <w:rPr>
            <w:noProof/>
            <w:webHidden/>
          </w:rPr>
          <w:fldChar w:fldCharType="separate"/>
        </w:r>
        <w:r w:rsidR="00583C3D">
          <w:rPr>
            <w:noProof/>
            <w:webHidden/>
          </w:rPr>
          <w:t>16</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50" w:history="1">
        <w:r w:rsidR="006D3A29" w:rsidRPr="00536650">
          <w:rPr>
            <w:rStyle w:val="Hyperlink"/>
            <w:noProof/>
            <w:lang w:val="es-CR"/>
          </w:rPr>
          <w:t>CAPITULO 3: Respuestas obtenidas a las preguntas sobre el certificado de origen</w:t>
        </w:r>
        <w:r w:rsidR="006D3A29">
          <w:rPr>
            <w:noProof/>
            <w:webHidden/>
          </w:rPr>
          <w:tab/>
        </w:r>
        <w:r w:rsidR="006D3A29">
          <w:rPr>
            <w:noProof/>
            <w:webHidden/>
          </w:rPr>
          <w:fldChar w:fldCharType="begin"/>
        </w:r>
        <w:r w:rsidR="006D3A29">
          <w:rPr>
            <w:noProof/>
            <w:webHidden/>
          </w:rPr>
          <w:instrText xml:space="preserve"> PAGEREF _Toc373701850 \h </w:instrText>
        </w:r>
        <w:r w:rsidR="006D3A29">
          <w:rPr>
            <w:noProof/>
            <w:webHidden/>
          </w:rPr>
        </w:r>
        <w:r w:rsidR="006D3A29">
          <w:rPr>
            <w:noProof/>
            <w:webHidden/>
          </w:rPr>
          <w:fldChar w:fldCharType="separate"/>
        </w:r>
        <w:r w:rsidR="00583C3D">
          <w:rPr>
            <w:noProof/>
            <w:webHidden/>
          </w:rPr>
          <w:t>18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1" w:history="1">
        <w:r w:rsidR="006D3A29" w:rsidRPr="00536650">
          <w:rPr>
            <w:rStyle w:val="Hyperlink"/>
            <w:noProof/>
            <w:lang w:val="es-CR"/>
          </w:rPr>
          <w:t>Pregunta #1: Países con mayor intercambio de certificados de origen</w:t>
        </w:r>
        <w:r w:rsidR="006D3A29">
          <w:rPr>
            <w:noProof/>
            <w:webHidden/>
          </w:rPr>
          <w:tab/>
        </w:r>
        <w:r w:rsidR="006D3A29">
          <w:rPr>
            <w:noProof/>
            <w:webHidden/>
          </w:rPr>
          <w:fldChar w:fldCharType="begin"/>
        </w:r>
        <w:r w:rsidR="006D3A29">
          <w:rPr>
            <w:noProof/>
            <w:webHidden/>
          </w:rPr>
          <w:instrText xml:space="preserve"> PAGEREF _Toc373701851 \h </w:instrText>
        </w:r>
        <w:r w:rsidR="006D3A29">
          <w:rPr>
            <w:noProof/>
            <w:webHidden/>
          </w:rPr>
        </w:r>
        <w:r w:rsidR="006D3A29">
          <w:rPr>
            <w:noProof/>
            <w:webHidden/>
          </w:rPr>
          <w:fldChar w:fldCharType="separate"/>
        </w:r>
        <w:r w:rsidR="00583C3D">
          <w:rPr>
            <w:noProof/>
            <w:webHidden/>
          </w:rPr>
          <w:t>19</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2" w:history="1">
        <w:r w:rsidR="006D3A29" w:rsidRPr="00536650">
          <w:rPr>
            <w:rStyle w:val="Hyperlink"/>
            <w:noProof/>
            <w:lang w:val="es-CR"/>
          </w:rPr>
          <w:t>Pregunta #2: Certificados de origen aplicables por país</w:t>
        </w:r>
        <w:r w:rsidR="006D3A29">
          <w:rPr>
            <w:noProof/>
            <w:webHidden/>
          </w:rPr>
          <w:tab/>
        </w:r>
        <w:r w:rsidR="006D3A29">
          <w:rPr>
            <w:noProof/>
            <w:webHidden/>
          </w:rPr>
          <w:fldChar w:fldCharType="begin"/>
        </w:r>
        <w:r w:rsidR="006D3A29">
          <w:rPr>
            <w:noProof/>
            <w:webHidden/>
          </w:rPr>
          <w:instrText xml:space="preserve"> PAGEREF _Toc373701852 \h </w:instrText>
        </w:r>
        <w:r w:rsidR="006D3A29">
          <w:rPr>
            <w:noProof/>
            <w:webHidden/>
          </w:rPr>
        </w:r>
        <w:r w:rsidR="006D3A29">
          <w:rPr>
            <w:noProof/>
            <w:webHidden/>
          </w:rPr>
          <w:fldChar w:fldCharType="separate"/>
        </w:r>
        <w:r w:rsidR="00583C3D">
          <w:rPr>
            <w:noProof/>
            <w:webHidden/>
          </w:rPr>
          <w:t>20</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3" w:history="1">
        <w:r w:rsidR="006D3A29" w:rsidRPr="00536650">
          <w:rPr>
            <w:rStyle w:val="Hyperlink"/>
            <w:noProof/>
            <w:lang w:val="es-CR"/>
          </w:rPr>
          <w:t>Pregunta #3: Iniciativas para automatizar el llenado del certificado de origen</w:t>
        </w:r>
        <w:r w:rsidR="006D3A29">
          <w:rPr>
            <w:noProof/>
            <w:webHidden/>
          </w:rPr>
          <w:tab/>
        </w:r>
        <w:r w:rsidR="006D3A29">
          <w:rPr>
            <w:noProof/>
            <w:webHidden/>
          </w:rPr>
          <w:fldChar w:fldCharType="begin"/>
        </w:r>
        <w:r w:rsidR="006D3A29">
          <w:rPr>
            <w:noProof/>
            <w:webHidden/>
          </w:rPr>
          <w:instrText xml:space="preserve"> PAGEREF _Toc373701853 \h </w:instrText>
        </w:r>
        <w:r w:rsidR="006D3A29">
          <w:rPr>
            <w:noProof/>
            <w:webHidden/>
          </w:rPr>
        </w:r>
        <w:r w:rsidR="006D3A29">
          <w:rPr>
            <w:noProof/>
            <w:webHidden/>
          </w:rPr>
          <w:fldChar w:fldCharType="separate"/>
        </w:r>
        <w:r w:rsidR="00583C3D">
          <w:rPr>
            <w:noProof/>
            <w:webHidden/>
          </w:rPr>
          <w:t>21</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4" w:history="1">
        <w:r w:rsidR="006D3A29" w:rsidRPr="00536650">
          <w:rPr>
            <w:rStyle w:val="Hyperlink"/>
            <w:noProof/>
            <w:lang w:val="es-CR"/>
          </w:rPr>
          <w:t>Pregunta #4: Principales motivos de rechazo del certificado de origen</w:t>
        </w:r>
        <w:r w:rsidR="006D3A29">
          <w:rPr>
            <w:noProof/>
            <w:webHidden/>
          </w:rPr>
          <w:tab/>
        </w:r>
        <w:r w:rsidR="006D3A29">
          <w:rPr>
            <w:noProof/>
            <w:webHidden/>
          </w:rPr>
          <w:fldChar w:fldCharType="begin"/>
        </w:r>
        <w:r w:rsidR="006D3A29">
          <w:rPr>
            <w:noProof/>
            <w:webHidden/>
          </w:rPr>
          <w:instrText xml:space="preserve"> PAGEREF _Toc373701854 \h </w:instrText>
        </w:r>
        <w:r w:rsidR="006D3A29">
          <w:rPr>
            <w:noProof/>
            <w:webHidden/>
          </w:rPr>
        </w:r>
        <w:r w:rsidR="006D3A29">
          <w:rPr>
            <w:noProof/>
            <w:webHidden/>
          </w:rPr>
          <w:fldChar w:fldCharType="separate"/>
        </w:r>
        <w:r w:rsidR="00583C3D">
          <w:rPr>
            <w:noProof/>
            <w:webHidden/>
          </w:rPr>
          <w:t>22</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55" w:history="1">
        <w:r w:rsidR="006D3A29" w:rsidRPr="00536650">
          <w:rPr>
            <w:rStyle w:val="Hyperlink"/>
            <w:noProof/>
            <w:lang w:val="es-CR"/>
          </w:rPr>
          <w:t>CAPITULO 4: Respuestas obtenidas a las preguntas sobre aduanas y ventanilla única</w:t>
        </w:r>
        <w:r w:rsidR="006D3A29">
          <w:rPr>
            <w:noProof/>
            <w:webHidden/>
          </w:rPr>
          <w:tab/>
        </w:r>
        <w:r w:rsidR="006D3A29">
          <w:rPr>
            <w:noProof/>
            <w:webHidden/>
          </w:rPr>
          <w:fldChar w:fldCharType="begin"/>
        </w:r>
        <w:r w:rsidR="006D3A29">
          <w:rPr>
            <w:noProof/>
            <w:webHidden/>
          </w:rPr>
          <w:instrText xml:space="preserve"> PAGEREF _Toc373701855 \h </w:instrText>
        </w:r>
        <w:r w:rsidR="006D3A29">
          <w:rPr>
            <w:noProof/>
            <w:webHidden/>
          </w:rPr>
        </w:r>
        <w:r w:rsidR="006D3A29">
          <w:rPr>
            <w:noProof/>
            <w:webHidden/>
          </w:rPr>
          <w:fldChar w:fldCharType="separate"/>
        </w:r>
        <w:r w:rsidR="00583C3D">
          <w:rPr>
            <w:noProof/>
            <w:webHidden/>
          </w:rPr>
          <w:t>23</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6" w:history="1">
        <w:r w:rsidR="006D3A29" w:rsidRPr="00536650">
          <w:rPr>
            <w:rStyle w:val="Hyperlink"/>
            <w:noProof/>
            <w:lang w:val="es-CR"/>
          </w:rPr>
          <w:t>Pregunta #1: Nivel de adopción del modelo de datos de la OMA</w:t>
        </w:r>
        <w:r w:rsidR="006D3A29">
          <w:rPr>
            <w:noProof/>
            <w:webHidden/>
          </w:rPr>
          <w:tab/>
        </w:r>
        <w:r w:rsidR="006D3A29">
          <w:rPr>
            <w:noProof/>
            <w:webHidden/>
          </w:rPr>
          <w:fldChar w:fldCharType="begin"/>
        </w:r>
        <w:r w:rsidR="006D3A29">
          <w:rPr>
            <w:noProof/>
            <w:webHidden/>
          </w:rPr>
          <w:instrText xml:space="preserve"> PAGEREF _Toc373701856 \h </w:instrText>
        </w:r>
        <w:r w:rsidR="006D3A29">
          <w:rPr>
            <w:noProof/>
            <w:webHidden/>
          </w:rPr>
        </w:r>
        <w:r w:rsidR="006D3A29">
          <w:rPr>
            <w:noProof/>
            <w:webHidden/>
          </w:rPr>
          <w:fldChar w:fldCharType="separate"/>
        </w:r>
        <w:r w:rsidR="00583C3D">
          <w:rPr>
            <w:noProof/>
            <w:webHidden/>
          </w:rPr>
          <w:t>24</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7" w:history="1">
        <w:r w:rsidR="006D3A29" w:rsidRPr="00536650">
          <w:rPr>
            <w:rStyle w:val="Hyperlink"/>
            <w:noProof/>
            <w:lang w:val="es-CR"/>
          </w:rPr>
          <w:t>Pregunta #2: Experiencias previas de procesos de armonización en su país</w:t>
        </w:r>
        <w:r w:rsidR="006D3A29">
          <w:rPr>
            <w:noProof/>
            <w:webHidden/>
          </w:rPr>
          <w:tab/>
        </w:r>
        <w:r w:rsidR="006D3A29">
          <w:rPr>
            <w:noProof/>
            <w:webHidden/>
          </w:rPr>
          <w:fldChar w:fldCharType="begin"/>
        </w:r>
        <w:r w:rsidR="006D3A29">
          <w:rPr>
            <w:noProof/>
            <w:webHidden/>
          </w:rPr>
          <w:instrText xml:space="preserve"> PAGEREF _Toc373701857 \h </w:instrText>
        </w:r>
        <w:r w:rsidR="006D3A29">
          <w:rPr>
            <w:noProof/>
            <w:webHidden/>
          </w:rPr>
        </w:r>
        <w:r w:rsidR="006D3A29">
          <w:rPr>
            <w:noProof/>
            <w:webHidden/>
          </w:rPr>
          <w:fldChar w:fldCharType="separate"/>
        </w:r>
        <w:r w:rsidR="00583C3D">
          <w:rPr>
            <w:noProof/>
            <w:webHidden/>
          </w:rPr>
          <w:t>25</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8" w:history="1">
        <w:r w:rsidR="006D3A29" w:rsidRPr="00536650">
          <w:rPr>
            <w:rStyle w:val="Hyperlink"/>
            <w:noProof/>
            <w:lang w:val="es-CR"/>
          </w:rPr>
          <w:t>Pregunta #3: Tramitación de licencias automáticas</w:t>
        </w:r>
        <w:r w:rsidR="006D3A29">
          <w:rPr>
            <w:noProof/>
            <w:webHidden/>
          </w:rPr>
          <w:tab/>
        </w:r>
        <w:r w:rsidR="006D3A29">
          <w:rPr>
            <w:noProof/>
            <w:webHidden/>
          </w:rPr>
          <w:fldChar w:fldCharType="begin"/>
        </w:r>
        <w:r w:rsidR="006D3A29">
          <w:rPr>
            <w:noProof/>
            <w:webHidden/>
          </w:rPr>
          <w:instrText xml:space="preserve"> PAGEREF _Toc373701858 \h </w:instrText>
        </w:r>
        <w:r w:rsidR="006D3A29">
          <w:rPr>
            <w:noProof/>
            <w:webHidden/>
          </w:rPr>
        </w:r>
        <w:r w:rsidR="006D3A29">
          <w:rPr>
            <w:noProof/>
            <w:webHidden/>
          </w:rPr>
          <w:fldChar w:fldCharType="separate"/>
        </w:r>
        <w:r w:rsidR="00583C3D">
          <w:rPr>
            <w:noProof/>
            <w:webHidden/>
          </w:rPr>
          <w:t>25</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59" w:history="1">
        <w:r w:rsidR="006D3A29" w:rsidRPr="00536650">
          <w:rPr>
            <w:rStyle w:val="Hyperlink"/>
            <w:noProof/>
            <w:lang w:val="es-CR"/>
          </w:rPr>
          <w:t>Pregunta #4: Intercambio actual de datos entre autoridades de su país y las de otro país de la región</w:t>
        </w:r>
        <w:r w:rsidR="006D3A29">
          <w:rPr>
            <w:noProof/>
            <w:webHidden/>
          </w:rPr>
          <w:tab/>
        </w:r>
        <w:r w:rsidR="006D3A29">
          <w:rPr>
            <w:noProof/>
            <w:webHidden/>
          </w:rPr>
          <w:fldChar w:fldCharType="begin"/>
        </w:r>
        <w:r w:rsidR="006D3A29">
          <w:rPr>
            <w:noProof/>
            <w:webHidden/>
          </w:rPr>
          <w:instrText xml:space="preserve"> PAGEREF _Toc373701859 \h </w:instrText>
        </w:r>
        <w:r w:rsidR="006D3A29">
          <w:rPr>
            <w:noProof/>
            <w:webHidden/>
          </w:rPr>
        </w:r>
        <w:r w:rsidR="006D3A29">
          <w:rPr>
            <w:noProof/>
            <w:webHidden/>
          </w:rPr>
          <w:fldChar w:fldCharType="separate"/>
        </w:r>
        <w:r w:rsidR="00583C3D">
          <w:rPr>
            <w:noProof/>
            <w:webHidden/>
          </w:rPr>
          <w:t>26</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60" w:history="1">
        <w:r w:rsidR="006D3A29" w:rsidRPr="00536650">
          <w:rPr>
            <w:rStyle w:val="Hyperlink"/>
            <w:noProof/>
            <w:lang w:val="es-CR"/>
          </w:rPr>
          <w:t>Pregunta #5: Estado actual de automatización de la VUCE de su país</w:t>
        </w:r>
        <w:r w:rsidR="006D3A29">
          <w:rPr>
            <w:noProof/>
            <w:webHidden/>
          </w:rPr>
          <w:tab/>
        </w:r>
        <w:r w:rsidR="006D3A29">
          <w:rPr>
            <w:noProof/>
            <w:webHidden/>
          </w:rPr>
          <w:fldChar w:fldCharType="begin"/>
        </w:r>
        <w:r w:rsidR="006D3A29">
          <w:rPr>
            <w:noProof/>
            <w:webHidden/>
          </w:rPr>
          <w:instrText xml:space="preserve"> PAGEREF _Toc373701860 \h </w:instrText>
        </w:r>
        <w:r w:rsidR="006D3A29">
          <w:rPr>
            <w:noProof/>
            <w:webHidden/>
          </w:rPr>
        </w:r>
        <w:r w:rsidR="006D3A29">
          <w:rPr>
            <w:noProof/>
            <w:webHidden/>
          </w:rPr>
          <w:fldChar w:fldCharType="separate"/>
        </w:r>
        <w:r w:rsidR="00583C3D">
          <w:rPr>
            <w:noProof/>
            <w:webHidden/>
          </w:rPr>
          <w:t>26</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61" w:history="1">
        <w:r w:rsidR="006D3A29" w:rsidRPr="00536650">
          <w:rPr>
            <w:rStyle w:val="Hyperlink"/>
            <w:noProof/>
            <w:lang w:val="es-CR"/>
          </w:rPr>
          <w:t>CAPITULO 5: Resumen de resultados</w:t>
        </w:r>
        <w:r w:rsidR="006D3A29">
          <w:rPr>
            <w:noProof/>
            <w:webHidden/>
          </w:rPr>
          <w:tab/>
        </w:r>
        <w:r w:rsidR="006D3A29">
          <w:rPr>
            <w:noProof/>
            <w:webHidden/>
          </w:rPr>
          <w:fldChar w:fldCharType="begin"/>
        </w:r>
        <w:r w:rsidR="006D3A29">
          <w:rPr>
            <w:noProof/>
            <w:webHidden/>
          </w:rPr>
          <w:instrText xml:space="preserve"> PAGEREF _Toc373701861 \h </w:instrText>
        </w:r>
        <w:r w:rsidR="006D3A29">
          <w:rPr>
            <w:noProof/>
            <w:webHidden/>
          </w:rPr>
        </w:r>
        <w:r w:rsidR="006D3A29">
          <w:rPr>
            <w:noProof/>
            <w:webHidden/>
          </w:rPr>
          <w:fldChar w:fldCharType="separate"/>
        </w:r>
        <w:r w:rsidR="00583C3D">
          <w:rPr>
            <w:noProof/>
            <w:webHidden/>
          </w:rPr>
          <w:t>28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62" w:history="1">
        <w:r w:rsidR="006D3A29" w:rsidRPr="00536650">
          <w:rPr>
            <w:rStyle w:val="Hyperlink"/>
            <w:noProof/>
            <w:lang w:val="es-CR"/>
          </w:rPr>
          <w:t>Fitosanitario</w:t>
        </w:r>
        <w:r w:rsidR="006D3A29">
          <w:rPr>
            <w:noProof/>
            <w:webHidden/>
          </w:rPr>
          <w:tab/>
        </w:r>
        <w:r w:rsidR="006D3A29">
          <w:rPr>
            <w:noProof/>
            <w:webHidden/>
          </w:rPr>
          <w:fldChar w:fldCharType="begin"/>
        </w:r>
        <w:r w:rsidR="006D3A29">
          <w:rPr>
            <w:noProof/>
            <w:webHidden/>
          </w:rPr>
          <w:instrText xml:space="preserve"> PAGEREF _Toc373701862 \h </w:instrText>
        </w:r>
        <w:r w:rsidR="006D3A29">
          <w:rPr>
            <w:noProof/>
            <w:webHidden/>
          </w:rPr>
        </w:r>
        <w:r w:rsidR="006D3A29">
          <w:rPr>
            <w:noProof/>
            <w:webHidden/>
          </w:rPr>
          <w:fldChar w:fldCharType="separate"/>
        </w:r>
        <w:r w:rsidR="00583C3D">
          <w:rPr>
            <w:noProof/>
            <w:webHidden/>
          </w:rPr>
          <w:t>28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63" w:history="1">
        <w:r w:rsidR="006D3A29" w:rsidRPr="00536650">
          <w:rPr>
            <w:rStyle w:val="Hyperlink"/>
            <w:noProof/>
            <w:lang w:val="es-CR"/>
          </w:rPr>
          <w:t>Zoosanitario</w:t>
        </w:r>
        <w:r w:rsidR="006D3A29">
          <w:rPr>
            <w:noProof/>
            <w:webHidden/>
          </w:rPr>
          <w:tab/>
        </w:r>
        <w:r w:rsidR="006D3A29">
          <w:rPr>
            <w:noProof/>
            <w:webHidden/>
          </w:rPr>
          <w:fldChar w:fldCharType="begin"/>
        </w:r>
        <w:r w:rsidR="006D3A29">
          <w:rPr>
            <w:noProof/>
            <w:webHidden/>
          </w:rPr>
          <w:instrText xml:space="preserve"> PAGEREF _Toc373701863 \h </w:instrText>
        </w:r>
        <w:r w:rsidR="006D3A29">
          <w:rPr>
            <w:noProof/>
            <w:webHidden/>
          </w:rPr>
        </w:r>
        <w:r w:rsidR="006D3A29">
          <w:rPr>
            <w:noProof/>
            <w:webHidden/>
          </w:rPr>
          <w:fldChar w:fldCharType="separate"/>
        </w:r>
        <w:r w:rsidR="00583C3D">
          <w:rPr>
            <w:noProof/>
            <w:webHidden/>
          </w:rPr>
          <w:t>28</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64" w:history="1">
        <w:r w:rsidR="006D3A29" w:rsidRPr="00536650">
          <w:rPr>
            <w:rStyle w:val="Hyperlink"/>
            <w:noProof/>
            <w:lang w:val="es-CR"/>
          </w:rPr>
          <w:t>Certificado de origen</w:t>
        </w:r>
        <w:r w:rsidR="006D3A29">
          <w:rPr>
            <w:noProof/>
            <w:webHidden/>
          </w:rPr>
          <w:tab/>
        </w:r>
        <w:r w:rsidR="006D3A29">
          <w:rPr>
            <w:noProof/>
            <w:webHidden/>
          </w:rPr>
          <w:fldChar w:fldCharType="begin"/>
        </w:r>
        <w:r w:rsidR="006D3A29">
          <w:rPr>
            <w:noProof/>
            <w:webHidden/>
          </w:rPr>
          <w:instrText xml:space="preserve"> PAGEREF _Toc373701864 \h </w:instrText>
        </w:r>
        <w:r w:rsidR="006D3A29">
          <w:rPr>
            <w:noProof/>
            <w:webHidden/>
          </w:rPr>
        </w:r>
        <w:r w:rsidR="006D3A29">
          <w:rPr>
            <w:noProof/>
            <w:webHidden/>
          </w:rPr>
          <w:fldChar w:fldCharType="separate"/>
        </w:r>
        <w:r w:rsidR="00583C3D">
          <w:rPr>
            <w:noProof/>
            <w:webHidden/>
          </w:rPr>
          <w:t>29</w:t>
        </w:r>
        <w:r w:rsidR="006D3A29">
          <w:rPr>
            <w:noProof/>
            <w:webHidden/>
          </w:rPr>
          <w:fldChar w:fldCharType="end"/>
        </w:r>
      </w:hyperlink>
    </w:p>
    <w:p w:rsidR="006D3A29" w:rsidRDefault="0090618D">
      <w:pPr>
        <w:pStyle w:val="TOC2"/>
        <w:tabs>
          <w:tab w:val="right" w:leader="dot" w:pos="9890"/>
        </w:tabs>
        <w:rPr>
          <w:rFonts w:eastAsiaTheme="minorEastAsia"/>
          <w:noProof/>
        </w:rPr>
      </w:pPr>
      <w:hyperlink w:anchor="_Toc373701865" w:history="1">
        <w:r w:rsidR="006D3A29" w:rsidRPr="00536650">
          <w:rPr>
            <w:rStyle w:val="Hyperlink"/>
            <w:noProof/>
            <w:lang w:val="es-CR"/>
          </w:rPr>
          <w:t>Aduanas y ventanilla única</w:t>
        </w:r>
        <w:r w:rsidR="006D3A29">
          <w:rPr>
            <w:noProof/>
            <w:webHidden/>
          </w:rPr>
          <w:tab/>
        </w:r>
        <w:r w:rsidR="006D3A29">
          <w:rPr>
            <w:noProof/>
            <w:webHidden/>
          </w:rPr>
          <w:fldChar w:fldCharType="begin"/>
        </w:r>
        <w:r w:rsidR="006D3A29">
          <w:rPr>
            <w:noProof/>
            <w:webHidden/>
          </w:rPr>
          <w:instrText xml:space="preserve"> PAGEREF _Toc373701865 \h </w:instrText>
        </w:r>
        <w:r w:rsidR="006D3A29">
          <w:rPr>
            <w:noProof/>
            <w:webHidden/>
          </w:rPr>
        </w:r>
        <w:r w:rsidR="006D3A29">
          <w:rPr>
            <w:noProof/>
            <w:webHidden/>
          </w:rPr>
          <w:fldChar w:fldCharType="separate"/>
        </w:r>
        <w:r w:rsidR="00583C3D">
          <w:rPr>
            <w:noProof/>
            <w:webHidden/>
          </w:rPr>
          <w:t>29</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66" w:history="1">
        <w:r w:rsidR="006D3A29" w:rsidRPr="00536650">
          <w:rPr>
            <w:rStyle w:val="Hyperlink"/>
            <w:noProof/>
            <w:lang w:val="es-CR"/>
          </w:rPr>
          <w:t>CONCLUSIONES</w:t>
        </w:r>
        <w:r w:rsidR="006D3A29">
          <w:rPr>
            <w:noProof/>
            <w:webHidden/>
          </w:rPr>
          <w:tab/>
        </w:r>
        <w:r w:rsidR="006D3A29">
          <w:rPr>
            <w:noProof/>
            <w:webHidden/>
          </w:rPr>
          <w:fldChar w:fldCharType="begin"/>
        </w:r>
        <w:r w:rsidR="006D3A29">
          <w:rPr>
            <w:noProof/>
            <w:webHidden/>
          </w:rPr>
          <w:instrText xml:space="preserve"> PAGEREF _Toc373701866 \h </w:instrText>
        </w:r>
        <w:r w:rsidR="006D3A29">
          <w:rPr>
            <w:noProof/>
            <w:webHidden/>
          </w:rPr>
        </w:r>
        <w:r w:rsidR="006D3A29">
          <w:rPr>
            <w:noProof/>
            <w:webHidden/>
          </w:rPr>
          <w:fldChar w:fldCharType="separate"/>
        </w:r>
        <w:r w:rsidR="00583C3D">
          <w:rPr>
            <w:noProof/>
            <w:webHidden/>
          </w:rPr>
          <w:t>30</w:t>
        </w:r>
        <w:r w:rsidR="006D3A29">
          <w:rPr>
            <w:noProof/>
            <w:webHidden/>
          </w:rPr>
          <w:fldChar w:fldCharType="end"/>
        </w:r>
      </w:hyperlink>
    </w:p>
    <w:p w:rsidR="006D3A29" w:rsidRDefault="0090618D">
      <w:pPr>
        <w:pStyle w:val="TOC1"/>
        <w:tabs>
          <w:tab w:val="right" w:leader="dot" w:pos="9890"/>
        </w:tabs>
        <w:rPr>
          <w:rFonts w:eastAsiaTheme="minorEastAsia"/>
          <w:noProof/>
        </w:rPr>
      </w:pPr>
      <w:hyperlink w:anchor="_Toc373701867" w:history="1">
        <w:r w:rsidR="006D3A29" w:rsidRPr="00536650">
          <w:rPr>
            <w:rStyle w:val="Hyperlink"/>
            <w:noProof/>
            <w:lang w:val="es-CR"/>
          </w:rPr>
          <w:t>RECOMENDACIONES</w:t>
        </w:r>
        <w:r w:rsidR="006D3A29">
          <w:rPr>
            <w:noProof/>
            <w:webHidden/>
          </w:rPr>
          <w:tab/>
        </w:r>
        <w:r w:rsidR="006D3A29">
          <w:rPr>
            <w:noProof/>
            <w:webHidden/>
          </w:rPr>
          <w:fldChar w:fldCharType="begin"/>
        </w:r>
        <w:r w:rsidR="006D3A29">
          <w:rPr>
            <w:noProof/>
            <w:webHidden/>
          </w:rPr>
          <w:instrText xml:space="preserve"> PAGEREF _Toc373701867 \h </w:instrText>
        </w:r>
        <w:r w:rsidR="006D3A29">
          <w:rPr>
            <w:noProof/>
            <w:webHidden/>
          </w:rPr>
        </w:r>
        <w:r w:rsidR="006D3A29">
          <w:rPr>
            <w:noProof/>
            <w:webHidden/>
          </w:rPr>
          <w:fldChar w:fldCharType="separate"/>
        </w:r>
        <w:r w:rsidR="00583C3D">
          <w:rPr>
            <w:noProof/>
            <w:webHidden/>
          </w:rPr>
          <w:t>31</w:t>
        </w:r>
        <w:r w:rsidR="006D3A29">
          <w:rPr>
            <w:noProof/>
            <w:webHidden/>
          </w:rPr>
          <w:fldChar w:fldCharType="end"/>
        </w:r>
      </w:hyperlink>
    </w:p>
    <w:p w:rsidR="006A5AE0" w:rsidRPr="00FB5DAD" w:rsidRDefault="00761AD8" w:rsidP="00420640">
      <w:pPr>
        <w:pStyle w:val="Heading1"/>
        <w:rPr>
          <w:lang w:val="es-CR"/>
        </w:rPr>
      </w:pPr>
      <w:r>
        <w:lastRenderedPageBreak/>
        <w:fldChar w:fldCharType="end"/>
      </w:r>
      <w:bookmarkStart w:id="0" w:name="_Toc373127113"/>
      <w:bookmarkStart w:id="1" w:name="_Toc373701838"/>
      <w:r w:rsidR="006A5AE0">
        <w:rPr>
          <w:lang w:val="es-CR"/>
        </w:rPr>
        <w:t>INTRODUCCIÓN</w:t>
      </w:r>
      <w:bookmarkEnd w:id="0"/>
      <w:bookmarkEnd w:id="1"/>
    </w:p>
    <w:p w:rsidR="006A5AE0" w:rsidRDefault="006A5AE0" w:rsidP="006A5AE0">
      <w:pPr>
        <w:rPr>
          <w:lang w:val="es-CR"/>
        </w:rPr>
      </w:pPr>
    </w:p>
    <w:p w:rsidR="0078348E" w:rsidRDefault="00F96D63" w:rsidP="006A5AE0">
      <w:pPr>
        <w:spacing w:after="0"/>
        <w:jc w:val="both"/>
        <w:rPr>
          <w:sz w:val="20"/>
          <w:szCs w:val="20"/>
          <w:lang w:val="es-CR"/>
        </w:rPr>
      </w:pPr>
      <w:r>
        <w:rPr>
          <w:sz w:val="20"/>
          <w:szCs w:val="20"/>
          <w:lang w:val="es-CR"/>
        </w:rPr>
        <w:t xml:space="preserve">El presente documento </w:t>
      </w:r>
      <w:r w:rsidR="0078348E">
        <w:rPr>
          <w:sz w:val="20"/>
          <w:szCs w:val="20"/>
          <w:lang w:val="es-CR"/>
        </w:rPr>
        <w:t xml:space="preserve">contiene los resultados obtenidos al cuestionario </w:t>
      </w:r>
      <w:r w:rsidR="00E1072E">
        <w:rPr>
          <w:sz w:val="20"/>
          <w:szCs w:val="20"/>
          <w:lang w:val="es-CR"/>
        </w:rPr>
        <w:t>enviado</w:t>
      </w:r>
      <w:r w:rsidR="0078348E">
        <w:rPr>
          <w:sz w:val="20"/>
          <w:szCs w:val="20"/>
          <w:lang w:val="es-CR"/>
        </w:rPr>
        <w:t xml:space="preserve"> a los 18 países de la Red VUC</w:t>
      </w:r>
      <w:r w:rsidR="00E1072E">
        <w:rPr>
          <w:sz w:val="20"/>
          <w:szCs w:val="20"/>
          <w:lang w:val="es-CR"/>
        </w:rPr>
        <w:t>E</w:t>
      </w:r>
      <w:r w:rsidR="0078348E">
        <w:rPr>
          <w:sz w:val="20"/>
          <w:szCs w:val="20"/>
          <w:lang w:val="es-CR"/>
        </w:rPr>
        <w:t xml:space="preserve"> </w:t>
      </w:r>
      <w:r w:rsidR="00E1072E">
        <w:rPr>
          <w:sz w:val="20"/>
          <w:szCs w:val="20"/>
          <w:lang w:val="es-CR"/>
        </w:rPr>
        <w:t>el día 23 de septiembre del 2013. Se estableció como fecha inicial máxima de respuesta el 30 de septiembre, sin embargo debido a atrasos experimentados por muchos países así como la necesidad de que algunos corrigieran parte de la información suministrada</w:t>
      </w:r>
      <w:r w:rsidR="004606FB">
        <w:rPr>
          <w:sz w:val="20"/>
          <w:szCs w:val="20"/>
          <w:lang w:val="es-CR"/>
        </w:rPr>
        <w:t xml:space="preserve"> originalmente</w:t>
      </w:r>
      <w:r w:rsidR="00E1072E">
        <w:rPr>
          <w:sz w:val="20"/>
          <w:szCs w:val="20"/>
          <w:lang w:val="es-CR"/>
        </w:rPr>
        <w:t>, es que el cierre definitivo se efectuó hasta el día 28 octubre.</w:t>
      </w:r>
    </w:p>
    <w:p w:rsidR="0078348E" w:rsidRDefault="0078348E" w:rsidP="006A5AE0">
      <w:pPr>
        <w:spacing w:after="0"/>
        <w:jc w:val="both"/>
        <w:rPr>
          <w:sz w:val="20"/>
          <w:szCs w:val="20"/>
          <w:lang w:val="es-CR"/>
        </w:rPr>
      </w:pPr>
    </w:p>
    <w:p w:rsidR="00613408" w:rsidRDefault="00684044" w:rsidP="006A5AE0">
      <w:pPr>
        <w:spacing w:after="0"/>
        <w:jc w:val="both"/>
        <w:rPr>
          <w:sz w:val="20"/>
          <w:szCs w:val="20"/>
          <w:lang w:val="es-CR"/>
        </w:rPr>
      </w:pPr>
      <w:r>
        <w:rPr>
          <w:sz w:val="20"/>
          <w:szCs w:val="20"/>
          <w:lang w:val="es-CR"/>
        </w:rPr>
        <w:t>El cuestionario está integrad</w:t>
      </w:r>
      <w:r w:rsidR="004606FB">
        <w:rPr>
          <w:sz w:val="20"/>
          <w:szCs w:val="20"/>
          <w:lang w:val="es-CR"/>
        </w:rPr>
        <w:t xml:space="preserve">o por un total de 20 preguntas, </w:t>
      </w:r>
      <w:r>
        <w:rPr>
          <w:sz w:val="20"/>
          <w:szCs w:val="20"/>
          <w:lang w:val="es-CR"/>
        </w:rPr>
        <w:t>descontando las de orden logístico</w:t>
      </w:r>
      <w:r w:rsidR="004606FB">
        <w:rPr>
          <w:sz w:val="20"/>
          <w:szCs w:val="20"/>
          <w:lang w:val="es-CR"/>
        </w:rPr>
        <w:t>,</w:t>
      </w:r>
      <w:r>
        <w:rPr>
          <w:sz w:val="20"/>
          <w:szCs w:val="20"/>
          <w:lang w:val="es-CR"/>
        </w:rPr>
        <w:t xml:space="preserve"> estructuradas en cuatro secciones: Certificado fitosanitario, certificado zoosanitario, certificado de origen y Aduanas y Ventanilla </w:t>
      </w:r>
      <w:proofErr w:type="spellStart"/>
      <w:r>
        <w:rPr>
          <w:sz w:val="20"/>
          <w:szCs w:val="20"/>
          <w:lang w:val="es-CR"/>
        </w:rPr>
        <w:t>Unica</w:t>
      </w:r>
      <w:proofErr w:type="spellEnd"/>
      <w:r w:rsidR="00613408">
        <w:rPr>
          <w:sz w:val="20"/>
          <w:szCs w:val="20"/>
          <w:lang w:val="es-CR"/>
        </w:rPr>
        <w:t xml:space="preserve">. El objetivo </w:t>
      </w:r>
      <w:r w:rsidR="00CD4828">
        <w:rPr>
          <w:sz w:val="20"/>
          <w:szCs w:val="20"/>
          <w:lang w:val="es-CR"/>
        </w:rPr>
        <w:t xml:space="preserve">final que se busca no es otro que </w:t>
      </w:r>
      <w:r>
        <w:rPr>
          <w:sz w:val="20"/>
          <w:szCs w:val="20"/>
          <w:lang w:val="es-CR"/>
        </w:rPr>
        <w:t xml:space="preserve">trazar una radiografía, al menos preliminar, del estado en que se dan actualmente el llenado </w:t>
      </w:r>
      <w:r w:rsidR="00CD4828">
        <w:rPr>
          <w:sz w:val="20"/>
          <w:szCs w:val="20"/>
          <w:lang w:val="es-CR"/>
        </w:rPr>
        <w:t>e</w:t>
      </w:r>
      <w:r>
        <w:rPr>
          <w:sz w:val="20"/>
          <w:szCs w:val="20"/>
          <w:lang w:val="es-CR"/>
        </w:rPr>
        <w:t xml:space="preserve"> intercambio </w:t>
      </w:r>
      <w:r w:rsidR="0080377E">
        <w:rPr>
          <w:sz w:val="20"/>
          <w:szCs w:val="20"/>
          <w:lang w:val="es-CR"/>
        </w:rPr>
        <w:t xml:space="preserve">entre los países de la red VUCE </w:t>
      </w:r>
      <w:r>
        <w:rPr>
          <w:sz w:val="20"/>
          <w:szCs w:val="20"/>
          <w:lang w:val="es-CR"/>
        </w:rPr>
        <w:t xml:space="preserve">de los tres documentos </w:t>
      </w:r>
      <w:r w:rsidR="0080377E">
        <w:rPr>
          <w:sz w:val="20"/>
          <w:szCs w:val="20"/>
          <w:lang w:val="es-CR"/>
        </w:rPr>
        <w:t xml:space="preserve">que se han establecido para trabajar en esta </w:t>
      </w:r>
      <w:proofErr w:type="spellStart"/>
      <w:r w:rsidR="0080377E">
        <w:rPr>
          <w:sz w:val="20"/>
          <w:szCs w:val="20"/>
          <w:lang w:val="es-CR"/>
        </w:rPr>
        <w:t>consulotoría</w:t>
      </w:r>
      <w:proofErr w:type="spellEnd"/>
      <w:r w:rsidR="0080377E">
        <w:rPr>
          <w:sz w:val="20"/>
          <w:szCs w:val="20"/>
          <w:lang w:val="es-CR"/>
        </w:rPr>
        <w:t xml:space="preserve"> de armonización: Certificado fitosanitario, certificado </w:t>
      </w:r>
      <w:proofErr w:type="spellStart"/>
      <w:r w:rsidR="0080377E">
        <w:rPr>
          <w:sz w:val="20"/>
          <w:szCs w:val="20"/>
          <w:lang w:val="es-CR"/>
        </w:rPr>
        <w:t>zooanitario</w:t>
      </w:r>
      <w:proofErr w:type="spellEnd"/>
      <w:r w:rsidR="0080377E">
        <w:rPr>
          <w:sz w:val="20"/>
          <w:szCs w:val="20"/>
          <w:lang w:val="es-CR"/>
        </w:rPr>
        <w:t xml:space="preserve"> y certificado de origen</w:t>
      </w:r>
      <w:r w:rsidR="00613408">
        <w:rPr>
          <w:sz w:val="20"/>
          <w:szCs w:val="20"/>
          <w:lang w:val="es-CR"/>
        </w:rPr>
        <w:t>.</w:t>
      </w:r>
    </w:p>
    <w:p w:rsidR="00684044" w:rsidRDefault="00684044" w:rsidP="006A5AE0">
      <w:pPr>
        <w:spacing w:after="0"/>
        <w:jc w:val="both"/>
        <w:rPr>
          <w:sz w:val="20"/>
          <w:szCs w:val="20"/>
          <w:lang w:val="es-CR"/>
        </w:rPr>
      </w:pPr>
    </w:p>
    <w:p w:rsidR="00613408" w:rsidRDefault="00613408" w:rsidP="006A5AE0">
      <w:pPr>
        <w:spacing w:after="0"/>
        <w:jc w:val="both"/>
        <w:rPr>
          <w:sz w:val="20"/>
          <w:szCs w:val="20"/>
          <w:lang w:val="es-CR"/>
        </w:rPr>
      </w:pPr>
      <w:r>
        <w:rPr>
          <w:sz w:val="20"/>
          <w:szCs w:val="20"/>
          <w:lang w:val="es-CR"/>
        </w:rPr>
        <w:t xml:space="preserve">El cuestionario no pretende ser un diagnóstico exhaustivo de la situación de las ventanillas únicas en la región ni tampoco un análisis pormenorizado de la forma en que los países están llenando cada una de las casillas de sus formularios, emprender tal esfuerzo demandaría mucha mayor dedicación que la disponible para el presente entregable. No obstante, se consideró prudente destinar unas cuantas semanas para emprender este pequeño estudio con la finalidad de </w:t>
      </w:r>
      <w:r w:rsidR="00F96D63">
        <w:rPr>
          <w:sz w:val="20"/>
          <w:szCs w:val="20"/>
          <w:lang w:val="es-CR"/>
        </w:rPr>
        <w:t xml:space="preserve">complementar la información </w:t>
      </w:r>
      <w:r>
        <w:rPr>
          <w:sz w:val="20"/>
          <w:szCs w:val="20"/>
          <w:lang w:val="es-CR"/>
        </w:rPr>
        <w:t xml:space="preserve">estrictamente </w:t>
      </w:r>
      <w:r w:rsidR="00F96D63">
        <w:rPr>
          <w:sz w:val="20"/>
          <w:szCs w:val="20"/>
          <w:lang w:val="es-CR"/>
        </w:rPr>
        <w:t xml:space="preserve">técnica </w:t>
      </w:r>
      <w:r>
        <w:rPr>
          <w:sz w:val="20"/>
          <w:szCs w:val="20"/>
          <w:lang w:val="es-CR"/>
        </w:rPr>
        <w:t xml:space="preserve">que </w:t>
      </w:r>
      <w:r w:rsidR="00CD4828">
        <w:rPr>
          <w:sz w:val="20"/>
          <w:szCs w:val="20"/>
          <w:lang w:val="es-CR"/>
        </w:rPr>
        <w:t xml:space="preserve">se </w:t>
      </w:r>
      <w:r>
        <w:rPr>
          <w:sz w:val="20"/>
          <w:szCs w:val="20"/>
          <w:lang w:val="es-CR"/>
        </w:rPr>
        <w:t xml:space="preserve">iba a estar generando </w:t>
      </w:r>
      <w:r w:rsidR="00F96D63">
        <w:rPr>
          <w:sz w:val="20"/>
          <w:szCs w:val="20"/>
          <w:lang w:val="es-CR"/>
        </w:rPr>
        <w:t xml:space="preserve">con el diccionario canónico </w:t>
      </w:r>
      <w:r>
        <w:rPr>
          <w:sz w:val="20"/>
          <w:szCs w:val="20"/>
          <w:lang w:val="es-CR"/>
        </w:rPr>
        <w:t xml:space="preserve">de datos (cuarto entregable). Antes de emprender el trabajo de armonización mediante el mencionado diccionario </w:t>
      </w:r>
      <w:r w:rsidR="0080377E">
        <w:rPr>
          <w:sz w:val="20"/>
          <w:szCs w:val="20"/>
          <w:lang w:val="es-CR"/>
        </w:rPr>
        <w:t>se quiso</w:t>
      </w:r>
      <w:r>
        <w:rPr>
          <w:sz w:val="20"/>
          <w:szCs w:val="20"/>
          <w:lang w:val="es-CR"/>
        </w:rPr>
        <w:t xml:space="preserve"> tener</w:t>
      </w:r>
      <w:r w:rsidR="00550156">
        <w:rPr>
          <w:sz w:val="20"/>
          <w:szCs w:val="20"/>
          <w:lang w:val="es-CR"/>
        </w:rPr>
        <w:t xml:space="preserve"> </w:t>
      </w:r>
      <w:r>
        <w:rPr>
          <w:sz w:val="20"/>
          <w:szCs w:val="20"/>
          <w:lang w:val="es-CR"/>
        </w:rPr>
        <w:t xml:space="preserve">contacto con la realidad de la región en cuanto a las </w:t>
      </w:r>
      <w:r w:rsidR="00C52C14">
        <w:rPr>
          <w:sz w:val="20"/>
          <w:szCs w:val="20"/>
          <w:lang w:val="es-CR"/>
        </w:rPr>
        <w:t>circunstancias en que se están dando los intercambios físicos de los documentos</w:t>
      </w:r>
      <w:r w:rsidR="0080377E">
        <w:rPr>
          <w:sz w:val="20"/>
          <w:szCs w:val="20"/>
          <w:lang w:val="es-CR"/>
        </w:rPr>
        <w:t xml:space="preserve">, </w:t>
      </w:r>
      <w:r w:rsidR="00CD4828">
        <w:rPr>
          <w:sz w:val="20"/>
          <w:szCs w:val="20"/>
          <w:lang w:val="es-CR"/>
        </w:rPr>
        <w:t>motivándose así el desarrollo d</w:t>
      </w:r>
      <w:r w:rsidR="0080377E">
        <w:rPr>
          <w:sz w:val="20"/>
          <w:szCs w:val="20"/>
          <w:lang w:val="es-CR"/>
        </w:rPr>
        <w:t>el presente cuestionario.</w:t>
      </w:r>
      <w:r w:rsidR="00550156">
        <w:rPr>
          <w:sz w:val="20"/>
          <w:szCs w:val="20"/>
          <w:lang w:val="es-CR"/>
        </w:rPr>
        <w:t xml:space="preserve"> </w:t>
      </w:r>
    </w:p>
    <w:p w:rsidR="00550156" w:rsidRDefault="00550156" w:rsidP="006A5AE0">
      <w:pPr>
        <w:spacing w:after="0"/>
        <w:jc w:val="both"/>
        <w:rPr>
          <w:sz w:val="20"/>
          <w:szCs w:val="20"/>
          <w:lang w:val="es-CR"/>
        </w:rPr>
      </w:pPr>
    </w:p>
    <w:p w:rsidR="00550156" w:rsidRDefault="00550156" w:rsidP="006A5AE0">
      <w:pPr>
        <w:spacing w:after="0"/>
        <w:jc w:val="both"/>
        <w:rPr>
          <w:sz w:val="20"/>
          <w:szCs w:val="20"/>
          <w:lang w:val="es-CR"/>
        </w:rPr>
      </w:pPr>
      <w:r>
        <w:rPr>
          <w:sz w:val="20"/>
          <w:szCs w:val="20"/>
          <w:lang w:val="es-CR"/>
        </w:rPr>
        <w:t xml:space="preserve">El informe sigue el mismo orden en que se dispusieron las preguntas en el cuestionario: Fitosanitario, Zoosanitario, Certificado de origen y Aduanas y Ventanilla </w:t>
      </w:r>
      <w:proofErr w:type="spellStart"/>
      <w:r>
        <w:rPr>
          <w:sz w:val="20"/>
          <w:szCs w:val="20"/>
          <w:lang w:val="es-CR"/>
        </w:rPr>
        <w:t>Unica</w:t>
      </w:r>
      <w:proofErr w:type="spellEnd"/>
      <w:r>
        <w:rPr>
          <w:sz w:val="20"/>
          <w:szCs w:val="20"/>
          <w:lang w:val="es-CR"/>
        </w:rPr>
        <w:t xml:space="preserve">. Cada una de estas secciones </w:t>
      </w:r>
      <w:r w:rsidR="0005675E">
        <w:rPr>
          <w:sz w:val="20"/>
          <w:szCs w:val="20"/>
          <w:lang w:val="es-CR"/>
        </w:rPr>
        <w:t xml:space="preserve">del cuestionario </w:t>
      </w:r>
      <w:r>
        <w:rPr>
          <w:sz w:val="20"/>
          <w:szCs w:val="20"/>
          <w:lang w:val="es-CR"/>
        </w:rPr>
        <w:t xml:space="preserve">conforma un capítulo en la estructura del </w:t>
      </w:r>
      <w:r w:rsidR="00136D72">
        <w:rPr>
          <w:sz w:val="20"/>
          <w:szCs w:val="20"/>
          <w:lang w:val="es-CR"/>
        </w:rPr>
        <w:t xml:space="preserve">presente </w:t>
      </w:r>
      <w:r>
        <w:rPr>
          <w:sz w:val="20"/>
          <w:szCs w:val="20"/>
          <w:lang w:val="es-CR"/>
        </w:rPr>
        <w:t>documento. Se</w:t>
      </w:r>
      <w:r w:rsidR="00A055A2">
        <w:rPr>
          <w:sz w:val="20"/>
          <w:szCs w:val="20"/>
          <w:lang w:val="es-CR"/>
        </w:rPr>
        <w:t xml:space="preserve"> agregó posterior a ellos </w:t>
      </w:r>
      <w:r>
        <w:rPr>
          <w:sz w:val="20"/>
          <w:szCs w:val="20"/>
          <w:lang w:val="es-CR"/>
        </w:rPr>
        <w:t xml:space="preserve">un quinto capítulo que recapitula los resultados </w:t>
      </w:r>
      <w:r w:rsidR="00A055A2">
        <w:rPr>
          <w:sz w:val="20"/>
          <w:szCs w:val="20"/>
          <w:lang w:val="es-CR"/>
        </w:rPr>
        <w:t xml:space="preserve">más interesantes obtenidos </w:t>
      </w:r>
      <w:r>
        <w:rPr>
          <w:sz w:val="20"/>
          <w:szCs w:val="20"/>
          <w:lang w:val="es-CR"/>
        </w:rPr>
        <w:t xml:space="preserve">y los presenta a manera de resumen en </w:t>
      </w:r>
      <w:r w:rsidR="00A055A2">
        <w:rPr>
          <w:sz w:val="20"/>
          <w:szCs w:val="20"/>
          <w:lang w:val="es-CR"/>
        </w:rPr>
        <w:t xml:space="preserve">una </w:t>
      </w:r>
      <w:r w:rsidR="0005675E">
        <w:rPr>
          <w:sz w:val="20"/>
          <w:szCs w:val="20"/>
          <w:lang w:val="es-CR"/>
        </w:rPr>
        <w:t>forma mucho más sintétic</w:t>
      </w:r>
      <w:r w:rsidR="00136D72">
        <w:rPr>
          <w:sz w:val="20"/>
          <w:szCs w:val="20"/>
          <w:lang w:val="es-CR"/>
        </w:rPr>
        <w:t>a</w:t>
      </w:r>
      <w:r>
        <w:rPr>
          <w:sz w:val="20"/>
          <w:szCs w:val="20"/>
          <w:lang w:val="es-CR"/>
        </w:rPr>
        <w:t>.</w:t>
      </w:r>
      <w:r w:rsidR="00F43029">
        <w:rPr>
          <w:sz w:val="20"/>
          <w:szCs w:val="20"/>
          <w:lang w:val="es-CR"/>
        </w:rPr>
        <w:t xml:space="preserve"> El informe cierra con </w:t>
      </w:r>
      <w:r w:rsidR="00136D72">
        <w:rPr>
          <w:sz w:val="20"/>
          <w:szCs w:val="20"/>
          <w:lang w:val="es-CR"/>
        </w:rPr>
        <w:t xml:space="preserve">ocho </w:t>
      </w:r>
      <w:r w:rsidR="00F43029">
        <w:rPr>
          <w:sz w:val="20"/>
          <w:szCs w:val="20"/>
          <w:lang w:val="es-CR"/>
        </w:rPr>
        <w:t xml:space="preserve">conclusiones y </w:t>
      </w:r>
      <w:r w:rsidR="006F5A3A">
        <w:rPr>
          <w:sz w:val="20"/>
          <w:szCs w:val="20"/>
          <w:lang w:val="es-CR"/>
        </w:rPr>
        <w:t>cuatro</w:t>
      </w:r>
      <w:r w:rsidR="00136D72">
        <w:rPr>
          <w:sz w:val="20"/>
          <w:szCs w:val="20"/>
          <w:lang w:val="es-CR"/>
        </w:rPr>
        <w:t xml:space="preserve"> </w:t>
      </w:r>
      <w:r w:rsidR="00F43029">
        <w:rPr>
          <w:sz w:val="20"/>
          <w:szCs w:val="20"/>
          <w:lang w:val="es-CR"/>
        </w:rPr>
        <w:t>recomendaciones</w:t>
      </w:r>
      <w:r w:rsidR="00A055A2">
        <w:rPr>
          <w:sz w:val="20"/>
          <w:szCs w:val="20"/>
          <w:lang w:val="es-CR"/>
        </w:rPr>
        <w:t>.</w:t>
      </w:r>
      <w:r w:rsidR="00F43029">
        <w:rPr>
          <w:sz w:val="20"/>
          <w:szCs w:val="20"/>
          <w:lang w:val="es-CR"/>
        </w:rPr>
        <w:t xml:space="preserve"> </w:t>
      </w:r>
    </w:p>
    <w:p w:rsidR="00613408" w:rsidRDefault="00613408" w:rsidP="006A5AE0">
      <w:pPr>
        <w:spacing w:after="0"/>
        <w:jc w:val="both"/>
        <w:rPr>
          <w:sz w:val="20"/>
          <w:szCs w:val="20"/>
          <w:lang w:val="es-CR"/>
        </w:rPr>
      </w:pPr>
    </w:p>
    <w:p w:rsidR="00E3433F" w:rsidRDefault="00E3433F" w:rsidP="006A5AE0">
      <w:pPr>
        <w:spacing w:after="0"/>
        <w:jc w:val="both"/>
        <w:rPr>
          <w:sz w:val="20"/>
          <w:szCs w:val="20"/>
          <w:lang w:val="es-CR"/>
        </w:rPr>
      </w:pPr>
    </w:p>
    <w:p w:rsidR="00B6695D" w:rsidRDefault="00B6695D" w:rsidP="006A5AE0">
      <w:pPr>
        <w:spacing w:after="0"/>
        <w:jc w:val="both"/>
        <w:rPr>
          <w:sz w:val="20"/>
          <w:szCs w:val="20"/>
          <w:lang w:val="es-CR"/>
        </w:rPr>
      </w:pPr>
    </w:p>
    <w:p w:rsidR="00E96588" w:rsidRDefault="00E96588" w:rsidP="006A5AE0">
      <w:pPr>
        <w:spacing w:after="0"/>
        <w:jc w:val="both"/>
        <w:rPr>
          <w:sz w:val="20"/>
          <w:szCs w:val="20"/>
          <w:lang w:val="es-CR"/>
        </w:rPr>
      </w:pPr>
    </w:p>
    <w:p w:rsidR="007D40B0" w:rsidRDefault="007D40B0" w:rsidP="006A5AE0">
      <w:pPr>
        <w:spacing w:after="0"/>
        <w:jc w:val="both"/>
        <w:rPr>
          <w:sz w:val="20"/>
          <w:szCs w:val="20"/>
          <w:lang w:val="es-CR"/>
        </w:rPr>
      </w:pPr>
    </w:p>
    <w:p w:rsidR="005152BA" w:rsidRDefault="005152BA" w:rsidP="006A5AE0">
      <w:pPr>
        <w:spacing w:after="0"/>
        <w:jc w:val="both"/>
        <w:rPr>
          <w:sz w:val="20"/>
          <w:szCs w:val="20"/>
          <w:lang w:val="es-CR"/>
        </w:rPr>
      </w:pPr>
    </w:p>
    <w:p w:rsidR="006A5AE0" w:rsidRDefault="006A5AE0">
      <w:pPr>
        <w:rPr>
          <w:lang w:val="es-CR"/>
        </w:rPr>
      </w:pPr>
      <w:r>
        <w:rPr>
          <w:lang w:val="es-CR"/>
        </w:rPr>
        <w:br w:type="page"/>
      </w:r>
    </w:p>
    <w:p w:rsidR="006A5AE0" w:rsidRPr="00FB5DAD" w:rsidRDefault="006A5AE0" w:rsidP="006A5AE0">
      <w:pPr>
        <w:pStyle w:val="Heading1"/>
        <w:rPr>
          <w:lang w:val="es-CR"/>
        </w:rPr>
      </w:pPr>
      <w:bookmarkStart w:id="2" w:name="_Toc373701839"/>
      <w:r>
        <w:rPr>
          <w:lang w:val="es-CR"/>
        </w:rPr>
        <w:lastRenderedPageBreak/>
        <w:t>RESUMEN EJECUTIVO</w:t>
      </w:r>
      <w:bookmarkEnd w:id="2"/>
    </w:p>
    <w:p w:rsidR="006A5AE0" w:rsidRDefault="006A5AE0" w:rsidP="006A5AE0">
      <w:pPr>
        <w:spacing w:after="0"/>
        <w:jc w:val="both"/>
        <w:rPr>
          <w:lang w:val="es-CR"/>
        </w:rPr>
      </w:pPr>
    </w:p>
    <w:p w:rsidR="00C80A67" w:rsidRDefault="00F22ED4" w:rsidP="006A5AE0">
      <w:pPr>
        <w:spacing w:after="0"/>
        <w:jc w:val="both"/>
        <w:rPr>
          <w:sz w:val="20"/>
          <w:szCs w:val="20"/>
          <w:lang w:val="es-CR"/>
        </w:rPr>
      </w:pPr>
      <w:r>
        <w:rPr>
          <w:sz w:val="20"/>
          <w:szCs w:val="20"/>
          <w:lang w:val="es-CR"/>
        </w:rPr>
        <w:t xml:space="preserve">El presente </w:t>
      </w:r>
      <w:r w:rsidR="00C80A67">
        <w:rPr>
          <w:sz w:val="20"/>
          <w:szCs w:val="20"/>
          <w:lang w:val="es-CR"/>
        </w:rPr>
        <w:t>documento detalla los resultados obtenidos a 20 preguntas del cuestionario que se diseñó para diagnosticar el estado de los intercambios actuales</w:t>
      </w:r>
      <w:r w:rsidR="007216C8">
        <w:rPr>
          <w:sz w:val="20"/>
          <w:szCs w:val="20"/>
          <w:lang w:val="es-CR"/>
        </w:rPr>
        <w:t xml:space="preserve"> que se dan</w:t>
      </w:r>
      <w:r w:rsidR="00C80A67">
        <w:rPr>
          <w:sz w:val="20"/>
          <w:szCs w:val="20"/>
          <w:lang w:val="es-CR"/>
        </w:rPr>
        <w:t xml:space="preserve"> en la región </w:t>
      </w:r>
      <w:r w:rsidR="007216C8">
        <w:rPr>
          <w:sz w:val="20"/>
          <w:szCs w:val="20"/>
          <w:lang w:val="es-CR"/>
        </w:rPr>
        <w:t>para</w:t>
      </w:r>
      <w:r w:rsidR="00C80A67">
        <w:rPr>
          <w:sz w:val="20"/>
          <w:szCs w:val="20"/>
          <w:lang w:val="es-CR"/>
        </w:rPr>
        <w:t xml:space="preserve"> los tres formularios de comercio exterior elegidos por la Red VUCE en el taller de El Salvador de mayo del presente año. Dicho cuestionario fue circulado el 23 de septiembre y el cierre de recepción de las respuestas se dio el 28 de octubre. </w:t>
      </w:r>
    </w:p>
    <w:p w:rsidR="006F6845" w:rsidRDefault="006F6845" w:rsidP="006A5AE0">
      <w:pPr>
        <w:spacing w:after="0"/>
        <w:jc w:val="both"/>
        <w:rPr>
          <w:sz w:val="20"/>
          <w:szCs w:val="20"/>
          <w:lang w:val="es-CR"/>
        </w:rPr>
      </w:pPr>
    </w:p>
    <w:p w:rsidR="004029FC" w:rsidRDefault="00C80A67" w:rsidP="006A5AE0">
      <w:pPr>
        <w:spacing w:after="0"/>
        <w:jc w:val="both"/>
        <w:rPr>
          <w:sz w:val="20"/>
          <w:szCs w:val="20"/>
          <w:lang w:val="es-CR"/>
        </w:rPr>
      </w:pPr>
      <w:r>
        <w:rPr>
          <w:sz w:val="20"/>
          <w:szCs w:val="20"/>
          <w:lang w:val="es-CR"/>
        </w:rPr>
        <w:t xml:space="preserve">Por ser este entregable especialmente </w:t>
      </w:r>
      <w:r w:rsidR="00F22ED4">
        <w:rPr>
          <w:sz w:val="20"/>
          <w:szCs w:val="20"/>
          <w:lang w:val="es-CR"/>
        </w:rPr>
        <w:t>denso en cua</w:t>
      </w:r>
      <w:r w:rsidR="004029FC">
        <w:rPr>
          <w:sz w:val="20"/>
          <w:szCs w:val="20"/>
          <w:lang w:val="es-CR"/>
        </w:rPr>
        <w:t>nto a resultados y hallazgos</w:t>
      </w:r>
      <w:r>
        <w:rPr>
          <w:sz w:val="20"/>
          <w:szCs w:val="20"/>
          <w:lang w:val="es-CR"/>
        </w:rPr>
        <w:t>, se</w:t>
      </w:r>
      <w:r w:rsidR="004029FC">
        <w:rPr>
          <w:sz w:val="20"/>
          <w:szCs w:val="20"/>
          <w:lang w:val="es-CR"/>
        </w:rPr>
        <w:t xml:space="preserve"> ha optado por presentar e</w:t>
      </w:r>
      <w:r>
        <w:rPr>
          <w:sz w:val="20"/>
          <w:szCs w:val="20"/>
          <w:lang w:val="es-CR"/>
        </w:rPr>
        <w:t>l</w:t>
      </w:r>
      <w:r w:rsidR="004029FC">
        <w:rPr>
          <w:sz w:val="20"/>
          <w:szCs w:val="20"/>
          <w:lang w:val="es-CR"/>
        </w:rPr>
        <w:t xml:space="preserve"> resumen </w:t>
      </w:r>
      <w:r>
        <w:rPr>
          <w:sz w:val="20"/>
          <w:szCs w:val="20"/>
          <w:lang w:val="es-CR"/>
        </w:rPr>
        <w:t xml:space="preserve">ejecutivo </w:t>
      </w:r>
      <w:r w:rsidR="004029FC">
        <w:rPr>
          <w:sz w:val="20"/>
          <w:szCs w:val="20"/>
          <w:lang w:val="es-CR"/>
        </w:rPr>
        <w:t>en formato de viñetas para simplificar su exposición</w:t>
      </w:r>
      <w:r w:rsidR="006F6845">
        <w:rPr>
          <w:sz w:val="20"/>
          <w:szCs w:val="20"/>
          <w:lang w:val="es-CR"/>
        </w:rPr>
        <w:t>.</w:t>
      </w:r>
    </w:p>
    <w:p w:rsidR="006F6845" w:rsidRDefault="006F6845" w:rsidP="006A5AE0">
      <w:pPr>
        <w:spacing w:after="0"/>
        <w:jc w:val="both"/>
        <w:rPr>
          <w:sz w:val="20"/>
          <w:szCs w:val="20"/>
          <w:lang w:val="es-CR"/>
        </w:rPr>
      </w:pPr>
    </w:p>
    <w:p w:rsidR="006F6845" w:rsidRDefault="006F6845" w:rsidP="006A5AE0">
      <w:pPr>
        <w:spacing w:after="0"/>
        <w:jc w:val="both"/>
        <w:rPr>
          <w:sz w:val="20"/>
          <w:szCs w:val="20"/>
          <w:lang w:val="es-CR"/>
        </w:rPr>
      </w:pPr>
      <w:r>
        <w:rPr>
          <w:sz w:val="20"/>
          <w:szCs w:val="20"/>
          <w:lang w:val="es-CR"/>
        </w:rPr>
        <w:t>En cuanto a resultados directos obtenidos del cuestionario se deben destacar los siguientes:</w:t>
      </w:r>
    </w:p>
    <w:p w:rsidR="004029FC" w:rsidRDefault="004029FC" w:rsidP="006A5AE0">
      <w:pPr>
        <w:spacing w:after="0"/>
        <w:jc w:val="both"/>
        <w:rPr>
          <w:sz w:val="20"/>
          <w:szCs w:val="20"/>
          <w:lang w:val="es-CR"/>
        </w:rPr>
      </w:pPr>
    </w:p>
    <w:p w:rsidR="004029FC" w:rsidRDefault="004029FC" w:rsidP="007216C8">
      <w:pPr>
        <w:pStyle w:val="ListParagraph"/>
        <w:numPr>
          <w:ilvl w:val="0"/>
          <w:numId w:val="29"/>
        </w:numPr>
        <w:spacing w:after="0"/>
        <w:jc w:val="both"/>
        <w:rPr>
          <w:sz w:val="20"/>
          <w:szCs w:val="20"/>
          <w:lang w:val="es-CR"/>
        </w:rPr>
      </w:pPr>
      <w:r w:rsidRPr="004029FC">
        <w:rPr>
          <w:sz w:val="20"/>
          <w:szCs w:val="20"/>
          <w:lang w:val="es-CR"/>
        </w:rPr>
        <w:t xml:space="preserve">Nivel general de participación </w:t>
      </w:r>
      <w:r w:rsidR="00BC08ED">
        <w:rPr>
          <w:sz w:val="20"/>
          <w:szCs w:val="20"/>
          <w:lang w:val="es-CR"/>
        </w:rPr>
        <w:t>obtenida</w:t>
      </w:r>
      <w:r w:rsidRPr="004029FC">
        <w:rPr>
          <w:sz w:val="20"/>
          <w:szCs w:val="20"/>
          <w:lang w:val="es-CR"/>
        </w:rPr>
        <w:t xml:space="preserve"> de los 18 países a los que se les envió el cuestionario</w:t>
      </w:r>
      <w:r w:rsidR="00BC08ED">
        <w:rPr>
          <w:sz w:val="20"/>
          <w:szCs w:val="20"/>
          <w:lang w:val="es-CR"/>
        </w:rPr>
        <w:t xml:space="preserve"> fue de</w:t>
      </w:r>
      <w:r w:rsidRPr="004029FC">
        <w:rPr>
          <w:sz w:val="20"/>
          <w:szCs w:val="20"/>
          <w:lang w:val="es-CR"/>
        </w:rPr>
        <w:t xml:space="preserve"> 77%</w:t>
      </w:r>
      <w:r w:rsidR="007216C8">
        <w:rPr>
          <w:sz w:val="20"/>
          <w:szCs w:val="20"/>
          <w:lang w:val="es-CR"/>
        </w:rPr>
        <w:t>. De estos 18 países Argentina y Hait</w:t>
      </w:r>
      <w:r w:rsidR="0066511B">
        <w:rPr>
          <w:sz w:val="20"/>
          <w:szCs w:val="20"/>
          <w:lang w:val="es-CR"/>
        </w:rPr>
        <w:t xml:space="preserve">í </w:t>
      </w:r>
      <w:r w:rsidRPr="004029FC">
        <w:rPr>
          <w:sz w:val="20"/>
          <w:szCs w:val="20"/>
          <w:lang w:val="es-CR"/>
        </w:rPr>
        <w:t>no participaron del todo</w:t>
      </w:r>
      <w:r w:rsidR="00BC08ED">
        <w:rPr>
          <w:sz w:val="20"/>
          <w:szCs w:val="20"/>
          <w:lang w:val="es-CR"/>
        </w:rPr>
        <w:t xml:space="preserve"> por lo que la masa crítica se redujo a 16 países.</w:t>
      </w:r>
    </w:p>
    <w:p w:rsidR="007216C8" w:rsidRDefault="007216C8" w:rsidP="004029FC">
      <w:pPr>
        <w:pStyle w:val="ListParagraph"/>
        <w:numPr>
          <w:ilvl w:val="0"/>
          <w:numId w:val="29"/>
        </w:numPr>
        <w:spacing w:after="0"/>
        <w:jc w:val="both"/>
        <w:rPr>
          <w:sz w:val="20"/>
          <w:szCs w:val="20"/>
          <w:lang w:val="es-CR"/>
        </w:rPr>
      </w:pPr>
      <w:r>
        <w:rPr>
          <w:sz w:val="20"/>
          <w:szCs w:val="20"/>
          <w:lang w:val="es-CR"/>
        </w:rPr>
        <w:t xml:space="preserve">En cuanto a volumen de intercambio de certificados los siguientes países se posicionan en el primer lugar según </w:t>
      </w:r>
      <w:r w:rsidR="0066511B">
        <w:rPr>
          <w:sz w:val="20"/>
          <w:szCs w:val="20"/>
          <w:lang w:val="es-CR"/>
        </w:rPr>
        <w:t xml:space="preserve">la </w:t>
      </w:r>
      <w:r>
        <w:rPr>
          <w:sz w:val="20"/>
          <w:szCs w:val="20"/>
          <w:lang w:val="es-CR"/>
        </w:rPr>
        <w:t>priorización efectuada por los mismos países que contestaron el cuestionario: Guatemala y Argentina para fitosanitarios, Guatemala, México y Chile para zoosanitarios, Colombia para el certificado de origen.</w:t>
      </w:r>
    </w:p>
    <w:p w:rsidR="0066511B" w:rsidRDefault="007216C8" w:rsidP="007216C8">
      <w:pPr>
        <w:pStyle w:val="ListParagraph"/>
        <w:numPr>
          <w:ilvl w:val="0"/>
          <w:numId w:val="29"/>
        </w:numPr>
        <w:spacing w:after="0"/>
        <w:jc w:val="both"/>
        <w:rPr>
          <w:sz w:val="20"/>
          <w:szCs w:val="20"/>
          <w:lang w:val="es-CR"/>
        </w:rPr>
      </w:pPr>
      <w:r>
        <w:rPr>
          <w:sz w:val="20"/>
          <w:szCs w:val="20"/>
          <w:lang w:val="es-CR"/>
        </w:rPr>
        <w:t xml:space="preserve">La gran mayoría de países manifiesta tener algún grado de automatización para el llenado del fitosanitario y del zoosanitario aunque </w:t>
      </w:r>
      <w:r w:rsidR="00BC08ED">
        <w:rPr>
          <w:sz w:val="20"/>
          <w:szCs w:val="20"/>
          <w:lang w:val="es-CR"/>
        </w:rPr>
        <w:t xml:space="preserve">éstos </w:t>
      </w:r>
      <w:r>
        <w:rPr>
          <w:sz w:val="20"/>
          <w:szCs w:val="20"/>
          <w:lang w:val="es-CR"/>
        </w:rPr>
        <w:t>siempre se emite</w:t>
      </w:r>
      <w:r w:rsidR="0090618D">
        <w:rPr>
          <w:sz w:val="20"/>
          <w:szCs w:val="20"/>
          <w:lang w:val="es-CR"/>
        </w:rPr>
        <w:t>n</w:t>
      </w:r>
      <w:r>
        <w:rPr>
          <w:sz w:val="20"/>
          <w:szCs w:val="20"/>
          <w:lang w:val="es-CR"/>
        </w:rPr>
        <w:t xml:space="preserve"> en papel y se </w:t>
      </w:r>
      <w:r w:rsidR="00BC08ED">
        <w:rPr>
          <w:sz w:val="20"/>
          <w:szCs w:val="20"/>
          <w:lang w:val="es-CR"/>
        </w:rPr>
        <w:t>envían</w:t>
      </w:r>
      <w:r>
        <w:rPr>
          <w:sz w:val="20"/>
          <w:szCs w:val="20"/>
          <w:lang w:val="es-CR"/>
        </w:rPr>
        <w:t xml:space="preserve"> físicamente </w:t>
      </w:r>
      <w:r w:rsidR="00BC08ED">
        <w:rPr>
          <w:sz w:val="20"/>
          <w:szCs w:val="20"/>
          <w:lang w:val="es-CR"/>
        </w:rPr>
        <w:t>al</w:t>
      </w:r>
      <w:r>
        <w:rPr>
          <w:sz w:val="20"/>
          <w:szCs w:val="20"/>
          <w:lang w:val="es-CR"/>
        </w:rPr>
        <w:t xml:space="preserve"> el país importador. </w:t>
      </w:r>
    </w:p>
    <w:p w:rsidR="0066511B" w:rsidRDefault="007216C8" w:rsidP="007216C8">
      <w:pPr>
        <w:pStyle w:val="ListParagraph"/>
        <w:numPr>
          <w:ilvl w:val="0"/>
          <w:numId w:val="29"/>
        </w:numPr>
        <w:spacing w:after="0"/>
        <w:jc w:val="both"/>
        <w:rPr>
          <w:sz w:val="20"/>
          <w:szCs w:val="20"/>
          <w:lang w:val="es-CR"/>
        </w:rPr>
      </w:pPr>
      <w:r>
        <w:rPr>
          <w:sz w:val="20"/>
          <w:szCs w:val="20"/>
          <w:lang w:val="es-CR"/>
        </w:rPr>
        <w:t xml:space="preserve">Sobresale </w:t>
      </w:r>
      <w:r w:rsidR="0066511B">
        <w:rPr>
          <w:sz w:val="20"/>
          <w:szCs w:val="20"/>
          <w:lang w:val="es-CR"/>
        </w:rPr>
        <w:t xml:space="preserve">positivamente el caso </w:t>
      </w:r>
      <w:r>
        <w:rPr>
          <w:sz w:val="20"/>
          <w:szCs w:val="20"/>
          <w:lang w:val="es-CR"/>
        </w:rPr>
        <w:t xml:space="preserve">de Chile que manifiesta estar </w:t>
      </w:r>
      <w:r w:rsidR="0066511B">
        <w:rPr>
          <w:sz w:val="20"/>
          <w:szCs w:val="20"/>
          <w:lang w:val="es-CR"/>
        </w:rPr>
        <w:t xml:space="preserve">teniendo algunas experiencias aisladas de interoperabilidad para los tres formularios con </w:t>
      </w:r>
      <w:r w:rsidR="00E35D99">
        <w:rPr>
          <w:sz w:val="20"/>
          <w:szCs w:val="20"/>
          <w:lang w:val="es-CR"/>
        </w:rPr>
        <w:t>otros países de la Red VUCE</w:t>
      </w:r>
      <w:r w:rsidR="0066511B">
        <w:rPr>
          <w:sz w:val="20"/>
          <w:szCs w:val="20"/>
          <w:lang w:val="es-CR"/>
        </w:rPr>
        <w:t xml:space="preserve"> o </w:t>
      </w:r>
      <w:r w:rsidR="00E35D99">
        <w:rPr>
          <w:sz w:val="20"/>
          <w:szCs w:val="20"/>
          <w:lang w:val="es-CR"/>
        </w:rPr>
        <w:t xml:space="preserve">bien </w:t>
      </w:r>
      <w:r w:rsidR="0066511B" w:rsidRPr="006F6845">
        <w:rPr>
          <w:sz w:val="20"/>
          <w:szCs w:val="20"/>
          <w:lang w:val="es-CR"/>
        </w:rPr>
        <w:t>de As</w:t>
      </w:r>
      <w:r w:rsidR="00E35D99">
        <w:rPr>
          <w:sz w:val="20"/>
          <w:szCs w:val="20"/>
          <w:lang w:val="es-CR"/>
        </w:rPr>
        <w:t>ia o</w:t>
      </w:r>
      <w:r w:rsidR="0066511B" w:rsidRPr="006F6845">
        <w:rPr>
          <w:sz w:val="20"/>
          <w:szCs w:val="20"/>
          <w:lang w:val="es-CR"/>
        </w:rPr>
        <w:t xml:space="preserve"> Europa</w:t>
      </w:r>
      <w:r w:rsidR="00C74597" w:rsidRPr="006F6845">
        <w:rPr>
          <w:sz w:val="20"/>
          <w:szCs w:val="20"/>
          <w:lang w:val="es-CR"/>
        </w:rPr>
        <w:t xml:space="preserve">, además de mostrar </w:t>
      </w:r>
      <w:r w:rsidR="00E35D99">
        <w:rPr>
          <w:sz w:val="20"/>
          <w:szCs w:val="20"/>
          <w:lang w:val="es-CR"/>
        </w:rPr>
        <w:t xml:space="preserve">sus </w:t>
      </w:r>
      <w:r w:rsidR="00C74597" w:rsidRPr="006F6845">
        <w:rPr>
          <w:sz w:val="20"/>
          <w:szCs w:val="20"/>
          <w:lang w:val="es-CR"/>
        </w:rPr>
        <w:t xml:space="preserve">formatos </w:t>
      </w:r>
      <w:r w:rsidR="00E35D99">
        <w:rPr>
          <w:sz w:val="20"/>
          <w:szCs w:val="20"/>
          <w:lang w:val="es-CR"/>
        </w:rPr>
        <w:t xml:space="preserve">bastante </w:t>
      </w:r>
      <w:r w:rsidR="00C74597" w:rsidRPr="006F6845">
        <w:rPr>
          <w:sz w:val="20"/>
          <w:szCs w:val="20"/>
          <w:lang w:val="es-CR"/>
        </w:rPr>
        <w:t>simplificados con muy pocos datos superfluos</w:t>
      </w:r>
      <w:r w:rsidR="0066511B" w:rsidRPr="006F6845">
        <w:rPr>
          <w:sz w:val="20"/>
          <w:szCs w:val="20"/>
          <w:lang w:val="es-CR"/>
        </w:rPr>
        <w:t>. En el extremo</w:t>
      </w:r>
      <w:r w:rsidR="00C74597" w:rsidRPr="006F6845">
        <w:rPr>
          <w:sz w:val="20"/>
          <w:szCs w:val="20"/>
          <w:lang w:val="es-CR"/>
        </w:rPr>
        <w:t xml:space="preserve"> opuesto sobresalen los casos de</w:t>
      </w:r>
      <w:r w:rsidR="0066511B" w:rsidRPr="006F6845">
        <w:rPr>
          <w:sz w:val="20"/>
          <w:szCs w:val="20"/>
          <w:lang w:val="es-CR"/>
        </w:rPr>
        <w:t xml:space="preserve"> Panamá y </w:t>
      </w:r>
      <w:proofErr w:type="spellStart"/>
      <w:r w:rsidR="0066511B" w:rsidRPr="006F6845">
        <w:rPr>
          <w:sz w:val="20"/>
          <w:szCs w:val="20"/>
          <w:lang w:val="es-CR"/>
        </w:rPr>
        <w:t>Belize</w:t>
      </w:r>
      <w:proofErr w:type="spellEnd"/>
      <w:r w:rsidR="00C74597" w:rsidRPr="006F6845">
        <w:rPr>
          <w:sz w:val="20"/>
          <w:szCs w:val="20"/>
          <w:lang w:val="es-CR"/>
        </w:rPr>
        <w:t xml:space="preserve"> que no reportan a la fecha implementaciones en materia de automatización en el llenado de los documentos y el caso de Honduras que tiende a cargar los formularios con casillas </w:t>
      </w:r>
      <w:r w:rsidR="00E35D99">
        <w:rPr>
          <w:sz w:val="20"/>
          <w:szCs w:val="20"/>
          <w:lang w:val="es-CR"/>
        </w:rPr>
        <w:t xml:space="preserve">de </w:t>
      </w:r>
      <w:r w:rsidR="00C74597" w:rsidRPr="006F6845">
        <w:rPr>
          <w:sz w:val="20"/>
          <w:szCs w:val="20"/>
          <w:lang w:val="es-CR"/>
        </w:rPr>
        <w:t>poco</w:t>
      </w:r>
      <w:r w:rsidR="00C74597">
        <w:rPr>
          <w:sz w:val="20"/>
          <w:szCs w:val="20"/>
          <w:lang w:val="es-CR"/>
        </w:rPr>
        <w:t xml:space="preserve"> valor. </w:t>
      </w:r>
    </w:p>
    <w:p w:rsidR="007216C8" w:rsidRDefault="00E35D99" w:rsidP="007216C8">
      <w:pPr>
        <w:pStyle w:val="ListParagraph"/>
        <w:numPr>
          <w:ilvl w:val="0"/>
          <w:numId w:val="29"/>
        </w:numPr>
        <w:spacing w:after="0"/>
        <w:jc w:val="both"/>
        <w:rPr>
          <w:sz w:val="20"/>
          <w:szCs w:val="20"/>
          <w:lang w:val="es-CR"/>
        </w:rPr>
      </w:pPr>
      <w:r>
        <w:rPr>
          <w:sz w:val="20"/>
          <w:szCs w:val="20"/>
          <w:lang w:val="es-CR"/>
        </w:rPr>
        <w:t>Se logró estimar a partir de las respues</w:t>
      </w:r>
      <w:r w:rsidR="0090618D">
        <w:rPr>
          <w:sz w:val="20"/>
          <w:szCs w:val="20"/>
          <w:lang w:val="es-CR"/>
        </w:rPr>
        <w:t>t</w:t>
      </w:r>
      <w:r>
        <w:rPr>
          <w:sz w:val="20"/>
          <w:szCs w:val="20"/>
          <w:lang w:val="es-CR"/>
        </w:rPr>
        <w:t>as de los países que a</w:t>
      </w:r>
      <w:r w:rsidR="007216C8">
        <w:rPr>
          <w:sz w:val="20"/>
          <w:szCs w:val="20"/>
          <w:lang w:val="es-CR"/>
        </w:rPr>
        <w:t xml:space="preserve">lrededor del 30% de los </w:t>
      </w:r>
      <w:r w:rsidR="0066511B">
        <w:rPr>
          <w:sz w:val="20"/>
          <w:szCs w:val="20"/>
          <w:lang w:val="es-CR"/>
        </w:rPr>
        <w:t xml:space="preserve">problemas de llenado que presentan los </w:t>
      </w:r>
      <w:r w:rsidR="007216C8">
        <w:rPr>
          <w:sz w:val="20"/>
          <w:szCs w:val="20"/>
          <w:lang w:val="es-CR"/>
        </w:rPr>
        <w:t xml:space="preserve">tres certificados </w:t>
      </w:r>
      <w:r w:rsidR="0066511B">
        <w:rPr>
          <w:sz w:val="20"/>
          <w:szCs w:val="20"/>
          <w:lang w:val="es-CR"/>
        </w:rPr>
        <w:t xml:space="preserve">y que llevan a </w:t>
      </w:r>
      <w:r w:rsidR="007216C8">
        <w:rPr>
          <w:sz w:val="20"/>
          <w:szCs w:val="20"/>
          <w:lang w:val="es-CR"/>
        </w:rPr>
        <w:t xml:space="preserve">los países importadores </w:t>
      </w:r>
      <w:r w:rsidR="0066511B">
        <w:rPr>
          <w:sz w:val="20"/>
          <w:szCs w:val="20"/>
          <w:lang w:val="es-CR"/>
        </w:rPr>
        <w:t xml:space="preserve">a darlos por rechazados podrían llegarse a eliminar con la futura interoperabilidad de </w:t>
      </w:r>
      <w:r>
        <w:rPr>
          <w:sz w:val="20"/>
          <w:szCs w:val="20"/>
          <w:lang w:val="es-CR"/>
        </w:rPr>
        <w:t>los</w:t>
      </w:r>
      <w:r w:rsidR="0066511B">
        <w:rPr>
          <w:sz w:val="20"/>
          <w:szCs w:val="20"/>
          <w:lang w:val="es-CR"/>
        </w:rPr>
        <w:t xml:space="preserve"> documentos </w:t>
      </w:r>
      <w:r>
        <w:rPr>
          <w:sz w:val="20"/>
          <w:szCs w:val="20"/>
          <w:lang w:val="es-CR"/>
        </w:rPr>
        <w:t>armonizados</w:t>
      </w:r>
      <w:r w:rsidR="0066511B">
        <w:rPr>
          <w:sz w:val="20"/>
          <w:szCs w:val="20"/>
          <w:lang w:val="es-CR"/>
        </w:rPr>
        <w:t>.</w:t>
      </w:r>
    </w:p>
    <w:p w:rsidR="0066511B" w:rsidRDefault="0066511B" w:rsidP="007216C8">
      <w:pPr>
        <w:pStyle w:val="ListParagraph"/>
        <w:numPr>
          <w:ilvl w:val="0"/>
          <w:numId w:val="29"/>
        </w:numPr>
        <w:spacing w:after="0"/>
        <w:jc w:val="both"/>
        <w:rPr>
          <w:sz w:val="20"/>
          <w:szCs w:val="20"/>
          <w:lang w:val="es-CR"/>
        </w:rPr>
      </w:pPr>
      <w:r>
        <w:rPr>
          <w:sz w:val="20"/>
          <w:szCs w:val="20"/>
          <w:lang w:val="es-CR"/>
        </w:rPr>
        <w:t xml:space="preserve">A diferencia del fitosanitario, </w:t>
      </w:r>
      <w:r w:rsidR="00E35D99">
        <w:rPr>
          <w:sz w:val="20"/>
          <w:szCs w:val="20"/>
          <w:lang w:val="es-CR"/>
        </w:rPr>
        <w:t xml:space="preserve">se encontró que para </w:t>
      </w:r>
      <w:r>
        <w:rPr>
          <w:sz w:val="20"/>
          <w:szCs w:val="20"/>
          <w:lang w:val="es-CR"/>
        </w:rPr>
        <w:t xml:space="preserve">el </w:t>
      </w:r>
      <w:r w:rsidR="00E35D99">
        <w:rPr>
          <w:sz w:val="20"/>
          <w:szCs w:val="20"/>
          <w:lang w:val="es-CR"/>
        </w:rPr>
        <w:t xml:space="preserve">certificado </w:t>
      </w:r>
      <w:r>
        <w:rPr>
          <w:sz w:val="20"/>
          <w:szCs w:val="20"/>
          <w:lang w:val="es-CR"/>
        </w:rPr>
        <w:t xml:space="preserve">zoosanitario existe una proliferación muy importante de distintos formatos que varían entre países e incluso </w:t>
      </w:r>
      <w:r w:rsidR="00E35D99">
        <w:rPr>
          <w:sz w:val="20"/>
          <w:szCs w:val="20"/>
          <w:lang w:val="es-CR"/>
        </w:rPr>
        <w:t>varían según la combinación de producto y país destino</w:t>
      </w:r>
      <w:r>
        <w:rPr>
          <w:sz w:val="20"/>
          <w:szCs w:val="20"/>
          <w:lang w:val="es-CR"/>
        </w:rPr>
        <w:t>. Esta heterogeneidad de certificados plantea sin duda un reto para la Red VUCE en cuanto a la planeación del trabajo de armonización para este documento.</w:t>
      </w:r>
    </w:p>
    <w:p w:rsidR="0066511B" w:rsidRDefault="0066511B" w:rsidP="007216C8">
      <w:pPr>
        <w:pStyle w:val="ListParagraph"/>
        <w:numPr>
          <w:ilvl w:val="0"/>
          <w:numId w:val="29"/>
        </w:numPr>
        <w:spacing w:after="0"/>
        <w:jc w:val="both"/>
        <w:rPr>
          <w:sz w:val="20"/>
          <w:szCs w:val="20"/>
          <w:lang w:val="es-CR"/>
        </w:rPr>
      </w:pPr>
      <w:r>
        <w:rPr>
          <w:sz w:val="20"/>
          <w:szCs w:val="20"/>
          <w:lang w:val="es-CR"/>
        </w:rPr>
        <w:t xml:space="preserve">Se observó un alineamiento generalizado bastante fuerte en los formatos de fitosanitarios que emplean los países con respecto al estándar respectivo, el cual es la norma NIMF 12 de la IPPC. No ocurrió lo mismo con el caso del zoosanitario, con el cual se observó un </w:t>
      </w:r>
      <w:r w:rsidR="00C74597">
        <w:rPr>
          <w:sz w:val="20"/>
          <w:szCs w:val="20"/>
          <w:lang w:val="es-CR"/>
        </w:rPr>
        <w:t xml:space="preserve">distanciamiento </w:t>
      </w:r>
      <w:r>
        <w:rPr>
          <w:sz w:val="20"/>
          <w:szCs w:val="20"/>
          <w:lang w:val="es-CR"/>
        </w:rPr>
        <w:t xml:space="preserve">mucho mayor con respecto al formato estándar, el cual es emitido a nivel </w:t>
      </w:r>
      <w:r w:rsidR="00E94AA2">
        <w:rPr>
          <w:sz w:val="20"/>
          <w:szCs w:val="20"/>
          <w:lang w:val="es-CR"/>
        </w:rPr>
        <w:t xml:space="preserve">simplemente </w:t>
      </w:r>
      <w:r>
        <w:rPr>
          <w:sz w:val="20"/>
          <w:szCs w:val="20"/>
          <w:lang w:val="es-CR"/>
        </w:rPr>
        <w:t xml:space="preserve">de recomendación por </w:t>
      </w:r>
      <w:r w:rsidR="00E94AA2">
        <w:rPr>
          <w:sz w:val="20"/>
          <w:szCs w:val="20"/>
          <w:lang w:val="es-CR"/>
        </w:rPr>
        <w:t xml:space="preserve">parte de </w:t>
      </w:r>
      <w:r>
        <w:rPr>
          <w:sz w:val="20"/>
          <w:szCs w:val="20"/>
          <w:lang w:val="es-CR"/>
        </w:rPr>
        <w:t>la OIE.</w:t>
      </w:r>
    </w:p>
    <w:p w:rsidR="0066511B" w:rsidRDefault="00C74597" w:rsidP="007216C8">
      <w:pPr>
        <w:pStyle w:val="ListParagraph"/>
        <w:numPr>
          <w:ilvl w:val="0"/>
          <w:numId w:val="29"/>
        </w:numPr>
        <w:spacing w:after="0"/>
        <w:jc w:val="both"/>
        <w:rPr>
          <w:sz w:val="20"/>
          <w:szCs w:val="20"/>
          <w:lang w:val="es-CR"/>
        </w:rPr>
      </w:pPr>
      <w:r>
        <w:rPr>
          <w:sz w:val="20"/>
          <w:szCs w:val="20"/>
          <w:lang w:val="es-CR"/>
        </w:rPr>
        <w:t>En forma generalizada los países tienden a manifestar que no solicitan datos irrelevantes en los formularios</w:t>
      </w:r>
      <w:r w:rsidR="00E35D99">
        <w:rPr>
          <w:sz w:val="20"/>
          <w:szCs w:val="20"/>
          <w:lang w:val="es-CR"/>
        </w:rPr>
        <w:t xml:space="preserve">. Sin embargo </w:t>
      </w:r>
      <w:r>
        <w:rPr>
          <w:sz w:val="20"/>
          <w:szCs w:val="20"/>
          <w:lang w:val="es-CR"/>
        </w:rPr>
        <w:t xml:space="preserve">cuando en la práctica </w:t>
      </w:r>
      <w:r w:rsidR="00E35D99">
        <w:rPr>
          <w:sz w:val="20"/>
          <w:szCs w:val="20"/>
          <w:lang w:val="es-CR"/>
        </w:rPr>
        <w:t xml:space="preserve">se examinan </w:t>
      </w:r>
      <w:r>
        <w:rPr>
          <w:sz w:val="20"/>
          <w:szCs w:val="20"/>
          <w:lang w:val="es-CR"/>
        </w:rPr>
        <w:t xml:space="preserve">con detenimiento las casillas que se exigen en los mismos se constata una cantidad importante de elementos de datos que aportando poco valor deberían ser sujetos de eliminación. </w:t>
      </w:r>
    </w:p>
    <w:p w:rsidR="00C74597" w:rsidRDefault="00C74597" w:rsidP="007216C8">
      <w:pPr>
        <w:pStyle w:val="ListParagraph"/>
        <w:numPr>
          <w:ilvl w:val="0"/>
          <w:numId w:val="29"/>
        </w:numPr>
        <w:spacing w:after="0"/>
        <w:jc w:val="both"/>
        <w:rPr>
          <w:sz w:val="20"/>
          <w:szCs w:val="20"/>
          <w:lang w:val="es-CR"/>
        </w:rPr>
      </w:pPr>
      <w:r>
        <w:rPr>
          <w:sz w:val="20"/>
          <w:szCs w:val="20"/>
          <w:lang w:val="es-CR"/>
        </w:rPr>
        <w:t>La mayoría de los países manifiesta estar utilizando en algún grado en modelo de datos de la OMA. Además las versiones adoptadas son en todos los casos o superiores a la 3.0</w:t>
      </w:r>
    </w:p>
    <w:p w:rsidR="006F6845" w:rsidRPr="00830A1B" w:rsidRDefault="00C74597" w:rsidP="007216C8">
      <w:pPr>
        <w:pStyle w:val="ListParagraph"/>
        <w:numPr>
          <w:ilvl w:val="0"/>
          <w:numId w:val="29"/>
        </w:numPr>
        <w:spacing w:after="0"/>
        <w:jc w:val="both"/>
        <w:rPr>
          <w:sz w:val="20"/>
          <w:szCs w:val="20"/>
          <w:lang w:val="es-CR"/>
        </w:rPr>
      </w:pPr>
      <w:r w:rsidRPr="00830A1B">
        <w:rPr>
          <w:sz w:val="20"/>
          <w:szCs w:val="20"/>
          <w:lang w:val="es-CR"/>
        </w:rPr>
        <w:t xml:space="preserve">La mayoría de los países manifiesta haber tenido en </w:t>
      </w:r>
      <w:r w:rsidR="001C1935">
        <w:rPr>
          <w:sz w:val="20"/>
          <w:szCs w:val="20"/>
          <w:lang w:val="es-CR"/>
        </w:rPr>
        <w:t>e</w:t>
      </w:r>
      <w:r w:rsidRPr="00830A1B">
        <w:rPr>
          <w:sz w:val="20"/>
          <w:szCs w:val="20"/>
          <w:lang w:val="es-CR"/>
        </w:rPr>
        <w:t>l pasado alguna experiencia en procesos de armonización local de documentos de comercio exterior.</w:t>
      </w:r>
      <w:r w:rsidR="00830A1B" w:rsidRPr="00830A1B">
        <w:rPr>
          <w:sz w:val="20"/>
          <w:szCs w:val="20"/>
          <w:lang w:val="es-CR"/>
        </w:rPr>
        <w:t xml:space="preserve"> No obstante se encontró también que no</w:t>
      </w:r>
      <w:r w:rsidR="006F6845" w:rsidRPr="00830A1B">
        <w:rPr>
          <w:noProof/>
          <w:sz w:val="20"/>
          <w:szCs w:val="20"/>
          <w:lang w:val="es-CR"/>
        </w:rPr>
        <w:t xml:space="preserve"> es práctica común de los países recurrir a recomendaciones o instrumentos internacionales sobre armonización. La forma usual en que se han abordado proyectos de esta naturaleza en la región ha sido por iniciativa propia, basados en sentido común y con </w:t>
      </w:r>
      <w:r w:rsidR="006F6845" w:rsidRPr="00830A1B">
        <w:rPr>
          <w:noProof/>
          <w:sz w:val="20"/>
          <w:szCs w:val="20"/>
          <w:lang w:val="es-CR"/>
        </w:rPr>
        <w:lastRenderedPageBreak/>
        <w:t xml:space="preserve">una metodología local creada para el momento sin el mayor </w:t>
      </w:r>
      <w:r w:rsidR="002F2521" w:rsidRPr="00830A1B">
        <w:rPr>
          <w:noProof/>
          <w:sz w:val="20"/>
          <w:szCs w:val="20"/>
          <w:lang w:val="es-CR"/>
        </w:rPr>
        <w:t>recurso</w:t>
      </w:r>
      <w:r w:rsidR="006F6845" w:rsidRPr="00830A1B">
        <w:rPr>
          <w:noProof/>
          <w:sz w:val="20"/>
          <w:szCs w:val="20"/>
          <w:lang w:val="es-CR"/>
        </w:rPr>
        <w:t xml:space="preserve"> que la experiencia y conocimiento de los participantes.</w:t>
      </w:r>
    </w:p>
    <w:p w:rsidR="002F2521" w:rsidRDefault="002F2521" w:rsidP="002F2521">
      <w:pPr>
        <w:pStyle w:val="ListParagraph"/>
        <w:spacing w:after="0"/>
        <w:ind w:left="360"/>
        <w:jc w:val="both"/>
        <w:rPr>
          <w:sz w:val="20"/>
          <w:szCs w:val="20"/>
          <w:lang w:val="es-CR"/>
        </w:rPr>
      </w:pPr>
    </w:p>
    <w:p w:rsidR="002F2521" w:rsidRDefault="002F2521" w:rsidP="002F2521">
      <w:pPr>
        <w:spacing w:after="0"/>
        <w:jc w:val="both"/>
        <w:rPr>
          <w:sz w:val="20"/>
          <w:szCs w:val="20"/>
          <w:lang w:val="es-CR"/>
        </w:rPr>
      </w:pPr>
      <w:r>
        <w:rPr>
          <w:sz w:val="20"/>
          <w:szCs w:val="20"/>
          <w:lang w:val="es-CR"/>
        </w:rPr>
        <w:t>El documento señala hacia el final una serie de conclusiones interesantes, entre las cuales conviene rescatar las siguientes</w:t>
      </w:r>
      <w:r w:rsidR="00FA2073">
        <w:rPr>
          <w:sz w:val="20"/>
          <w:szCs w:val="20"/>
          <w:lang w:val="es-CR"/>
        </w:rPr>
        <w:t xml:space="preserve"> dos</w:t>
      </w:r>
      <w:r>
        <w:rPr>
          <w:sz w:val="20"/>
          <w:szCs w:val="20"/>
          <w:lang w:val="es-CR"/>
        </w:rPr>
        <w:t>:</w:t>
      </w:r>
    </w:p>
    <w:p w:rsidR="00196B7E" w:rsidRDefault="00196B7E" w:rsidP="002F2521">
      <w:pPr>
        <w:spacing w:after="0"/>
        <w:jc w:val="both"/>
        <w:rPr>
          <w:sz w:val="20"/>
          <w:szCs w:val="20"/>
          <w:lang w:val="es-CR"/>
        </w:rPr>
      </w:pPr>
    </w:p>
    <w:p w:rsidR="00196B7E" w:rsidRPr="00FA2073" w:rsidRDefault="00196B7E" w:rsidP="00196B7E">
      <w:pPr>
        <w:pStyle w:val="ListParagraph"/>
        <w:numPr>
          <w:ilvl w:val="0"/>
          <w:numId w:val="30"/>
        </w:numPr>
        <w:spacing w:after="0"/>
        <w:jc w:val="both"/>
        <w:rPr>
          <w:sz w:val="20"/>
          <w:szCs w:val="20"/>
          <w:lang w:val="es-CR"/>
        </w:rPr>
      </w:pPr>
      <w:r>
        <w:rPr>
          <w:sz w:val="20"/>
          <w:szCs w:val="20"/>
          <w:lang w:val="es-CR"/>
        </w:rPr>
        <w:t>No hay aún en la región una adopción generalizada de estándares para el llenado de ciertas casillas que sí podrían estar estandarizadas, tales como las clásicas relacionadas a campos de fechas, lugares, puertos y países. Se entiende, como es de esperar, que la impresión en papel de los certificados como actualmente o</w:t>
      </w:r>
      <w:r w:rsidR="0090618D">
        <w:rPr>
          <w:sz w:val="20"/>
          <w:szCs w:val="20"/>
          <w:lang w:val="es-CR"/>
        </w:rPr>
        <w:t>curre en todos los países no fav</w:t>
      </w:r>
      <w:r>
        <w:rPr>
          <w:sz w:val="20"/>
          <w:szCs w:val="20"/>
          <w:lang w:val="es-CR"/>
        </w:rPr>
        <w:t xml:space="preserve">orece aún la realización de esfuerzos en esta dirección. </w:t>
      </w:r>
    </w:p>
    <w:p w:rsidR="00196B7E" w:rsidRDefault="00196B7E" w:rsidP="00196B7E">
      <w:pPr>
        <w:pStyle w:val="ListParagraph"/>
        <w:spacing w:after="0"/>
        <w:ind w:left="360"/>
        <w:jc w:val="both"/>
        <w:rPr>
          <w:sz w:val="20"/>
          <w:szCs w:val="20"/>
          <w:lang w:val="es-CR"/>
        </w:rPr>
      </w:pPr>
    </w:p>
    <w:p w:rsidR="000B441C" w:rsidRDefault="000B441C" w:rsidP="00FA2073">
      <w:pPr>
        <w:pStyle w:val="ListParagraph"/>
        <w:numPr>
          <w:ilvl w:val="0"/>
          <w:numId w:val="30"/>
        </w:numPr>
        <w:spacing w:after="0"/>
        <w:jc w:val="both"/>
        <w:rPr>
          <w:sz w:val="20"/>
          <w:szCs w:val="20"/>
          <w:lang w:val="es-CR"/>
        </w:rPr>
      </w:pPr>
      <w:r w:rsidRPr="000B441C">
        <w:rPr>
          <w:sz w:val="20"/>
          <w:szCs w:val="20"/>
          <w:lang w:val="es-CR"/>
        </w:rPr>
        <w:t>Las respues</w:t>
      </w:r>
      <w:r w:rsidR="0090618D">
        <w:rPr>
          <w:sz w:val="20"/>
          <w:szCs w:val="20"/>
          <w:lang w:val="es-CR"/>
        </w:rPr>
        <w:t>t</w:t>
      </w:r>
      <w:r w:rsidRPr="000B441C">
        <w:rPr>
          <w:sz w:val="20"/>
          <w:szCs w:val="20"/>
          <w:lang w:val="es-CR"/>
        </w:rPr>
        <w:t xml:space="preserve">as brindadas por el personal sanitario tanto </w:t>
      </w:r>
      <w:r>
        <w:rPr>
          <w:sz w:val="20"/>
          <w:szCs w:val="20"/>
          <w:lang w:val="es-CR"/>
        </w:rPr>
        <w:t>vinculado al certificado fitosanitario como a</w:t>
      </w:r>
      <w:r w:rsidRPr="000B441C">
        <w:rPr>
          <w:sz w:val="20"/>
          <w:szCs w:val="20"/>
          <w:lang w:val="es-CR"/>
        </w:rPr>
        <w:t>l zoosanitario dejan ver que para este gremio no existe una conciencia clara de</w:t>
      </w:r>
      <w:r>
        <w:rPr>
          <w:sz w:val="20"/>
          <w:szCs w:val="20"/>
          <w:lang w:val="es-CR"/>
        </w:rPr>
        <w:t xml:space="preserve">l impacto </w:t>
      </w:r>
      <w:r w:rsidRPr="000B441C">
        <w:rPr>
          <w:sz w:val="20"/>
          <w:szCs w:val="20"/>
          <w:lang w:val="es-CR"/>
        </w:rPr>
        <w:t xml:space="preserve">que tiene para el comercio internacional de los países la inclusión de </w:t>
      </w:r>
      <w:r w:rsidR="00FA2073" w:rsidRPr="000B441C">
        <w:rPr>
          <w:sz w:val="20"/>
          <w:szCs w:val="20"/>
          <w:lang w:val="es-CR"/>
        </w:rPr>
        <w:t xml:space="preserve">datos irrelevantes </w:t>
      </w:r>
      <w:r w:rsidR="00196B7E" w:rsidRPr="000B441C">
        <w:rPr>
          <w:sz w:val="20"/>
          <w:szCs w:val="20"/>
          <w:lang w:val="es-CR"/>
        </w:rPr>
        <w:t>en los formularios</w:t>
      </w:r>
      <w:r>
        <w:rPr>
          <w:sz w:val="20"/>
          <w:szCs w:val="20"/>
          <w:lang w:val="es-CR"/>
        </w:rPr>
        <w:t>. Trabajar en este tema podría ser una tarea pendiente muy importante a desarrollar para el avance del proyecto de interoperabilidad en la Red VUCE.</w:t>
      </w:r>
    </w:p>
    <w:p w:rsidR="000B441C" w:rsidRPr="000B441C" w:rsidRDefault="000B441C" w:rsidP="000B441C">
      <w:pPr>
        <w:pStyle w:val="ListParagraph"/>
        <w:rPr>
          <w:sz w:val="20"/>
          <w:szCs w:val="20"/>
          <w:lang w:val="es-CR"/>
        </w:rPr>
      </w:pPr>
    </w:p>
    <w:p w:rsidR="00920A6A" w:rsidRDefault="0036335A" w:rsidP="0062418B">
      <w:pPr>
        <w:spacing w:after="0"/>
        <w:jc w:val="both"/>
        <w:rPr>
          <w:sz w:val="20"/>
          <w:szCs w:val="20"/>
          <w:lang w:val="es-CR"/>
        </w:rPr>
      </w:pPr>
      <w:r>
        <w:rPr>
          <w:sz w:val="20"/>
          <w:szCs w:val="20"/>
          <w:lang w:val="es-CR"/>
        </w:rPr>
        <w:t xml:space="preserve">Una </w:t>
      </w:r>
      <w:r w:rsidR="005F3232">
        <w:rPr>
          <w:sz w:val="20"/>
          <w:szCs w:val="20"/>
          <w:lang w:val="es-CR"/>
        </w:rPr>
        <w:t xml:space="preserve">de las varias </w:t>
      </w:r>
      <w:r>
        <w:rPr>
          <w:sz w:val="20"/>
          <w:szCs w:val="20"/>
          <w:lang w:val="es-CR"/>
        </w:rPr>
        <w:t>recomendaci</w:t>
      </w:r>
      <w:r w:rsidR="005F3232">
        <w:rPr>
          <w:sz w:val="20"/>
          <w:szCs w:val="20"/>
          <w:lang w:val="es-CR"/>
        </w:rPr>
        <w:t xml:space="preserve">ones </w:t>
      </w:r>
      <w:r>
        <w:rPr>
          <w:sz w:val="20"/>
          <w:szCs w:val="20"/>
          <w:lang w:val="es-CR"/>
        </w:rPr>
        <w:t xml:space="preserve">que hace el </w:t>
      </w:r>
      <w:r w:rsidR="005F3232">
        <w:rPr>
          <w:sz w:val="20"/>
          <w:szCs w:val="20"/>
          <w:lang w:val="es-CR"/>
        </w:rPr>
        <w:t>documento hace</w:t>
      </w:r>
      <w:r>
        <w:rPr>
          <w:sz w:val="20"/>
          <w:szCs w:val="20"/>
          <w:lang w:val="es-CR"/>
        </w:rPr>
        <w:t xml:space="preserve"> es que </w:t>
      </w:r>
      <w:r w:rsidR="0062418B">
        <w:rPr>
          <w:sz w:val="20"/>
          <w:szCs w:val="20"/>
          <w:lang w:val="es-CR"/>
        </w:rPr>
        <w:t xml:space="preserve">con el fin de </w:t>
      </w:r>
      <w:r w:rsidR="00920A6A" w:rsidRPr="0062418B">
        <w:rPr>
          <w:sz w:val="20"/>
          <w:szCs w:val="20"/>
          <w:lang w:val="es-CR"/>
        </w:rPr>
        <w:t xml:space="preserve">diagnosticar mejor </w:t>
      </w:r>
      <w:r>
        <w:rPr>
          <w:sz w:val="20"/>
          <w:szCs w:val="20"/>
          <w:lang w:val="es-CR"/>
        </w:rPr>
        <w:t>las condiciones</w:t>
      </w:r>
      <w:r w:rsidR="00920A6A" w:rsidRPr="0062418B">
        <w:rPr>
          <w:sz w:val="20"/>
          <w:szCs w:val="20"/>
          <w:lang w:val="es-CR"/>
        </w:rPr>
        <w:t xml:space="preserve"> de los</w:t>
      </w:r>
      <w:r>
        <w:rPr>
          <w:sz w:val="20"/>
          <w:szCs w:val="20"/>
          <w:lang w:val="es-CR"/>
        </w:rPr>
        <w:t xml:space="preserve"> intercambios de los documentos </w:t>
      </w:r>
      <w:r w:rsidR="00920A6A" w:rsidRPr="0062418B">
        <w:rPr>
          <w:sz w:val="20"/>
          <w:szCs w:val="20"/>
          <w:lang w:val="es-CR"/>
        </w:rPr>
        <w:t>entre los países y el estado de las ventanillas únicas</w:t>
      </w:r>
      <w:r>
        <w:rPr>
          <w:sz w:val="20"/>
          <w:szCs w:val="20"/>
          <w:lang w:val="es-CR"/>
        </w:rPr>
        <w:t>,</w:t>
      </w:r>
      <w:r w:rsidR="00920A6A" w:rsidRPr="0062418B">
        <w:rPr>
          <w:sz w:val="20"/>
          <w:szCs w:val="20"/>
          <w:lang w:val="es-CR"/>
        </w:rPr>
        <w:t xml:space="preserve"> se hace </w:t>
      </w:r>
      <w:r w:rsidRPr="0062418B">
        <w:rPr>
          <w:sz w:val="20"/>
          <w:szCs w:val="20"/>
          <w:lang w:val="es-CR"/>
        </w:rPr>
        <w:t>necesaria</w:t>
      </w:r>
      <w:r w:rsidR="00920A6A" w:rsidRPr="0062418B">
        <w:rPr>
          <w:sz w:val="20"/>
          <w:szCs w:val="20"/>
          <w:lang w:val="es-CR"/>
        </w:rPr>
        <w:t xml:space="preserve"> una mayor disponibilidad de tiempo y desarrollar para ello un instrumento más preciso que </w:t>
      </w:r>
      <w:r w:rsidR="0062418B">
        <w:rPr>
          <w:sz w:val="20"/>
          <w:szCs w:val="20"/>
          <w:lang w:val="es-CR"/>
        </w:rPr>
        <w:t>el empleado en esta oportunidad</w:t>
      </w:r>
      <w:r w:rsidR="00920A6A" w:rsidRPr="0062418B">
        <w:rPr>
          <w:sz w:val="20"/>
          <w:szCs w:val="20"/>
          <w:lang w:val="es-CR"/>
        </w:rPr>
        <w:t>. Para los efectos de dar una luz general sobre la situación actual de la red</w:t>
      </w:r>
      <w:r w:rsidR="0062418B">
        <w:rPr>
          <w:sz w:val="20"/>
          <w:szCs w:val="20"/>
          <w:lang w:val="es-CR"/>
        </w:rPr>
        <w:t>,</w:t>
      </w:r>
      <w:r w:rsidR="00920A6A" w:rsidRPr="0062418B">
        <w:rPr>
          <w:sz w:val="20"/>
          <w:szCs w:val="20"/>
          <w:lang w:val="es-CR"/>
        </w:rPr>
        <w:t xml:space="preserve"> </w:t>
      </w:r>
      <w:r w:rsidR="0062418B">
        <w:rPr>
          <w:sz w:val="20"/>
          <w:szCs w:val="20"/>
          <w:lang w:val="es-CR"/>
        </w:rPr>
        <w:t xml:space="preserve">sin ser éste el objetivo central de la consultoría de armonización, </w:t>
      </w:r>
      <w:r w:rsidR="00920A6A" w:rsidRPr="0062418B">
        <w:rPr>
          <w:sz w:val="20"/>
          <w:szCs w:val="20"/>
          <w:lang w:val="es-CR"/>
        </w:rPr>
        <w:t xml:space="preserve">el cuestionario </w:t>
      </w:r>
      <w:r w:rsidR="0062418B">
        <w:rPr>
          <w:sz w:val="20"/>
          <w:szCs w:val="20"/>
          <w:lang w:val="es-CR"/>
        </w:rPr>
        <w:t xml:space="preserve">empleado </w:t>
      </w:r>
      <w:r w:rsidR="00C72DC4" w:rsidRPr="0062418B">
        <w:rPr>
          <w:sz w:val="20"/>
          <w:szCs w:val="20"/>
          <w:lang w:val="es-CR"/>
        </w:rPr>
        <w:t xml:space="preserve">cumplió </w:t>
      </w:r>
      <w:r w:rsidR="0062418B">
        <w:rPr>
          <w:sz w:val="20"/>
          <w:szCs w:val="20"/>
          <w:lang w:val="es-CR"/>
        </w:rPr>
        <w:t xml:space="preserve">bien </w:t>
      </w:r>
      <w:r w:rsidR="00C72DC4" w:rsidRPr="0062418B">
        <w:rPr>
          <w:sz w:val="20"/>
          <w:szCs w:val="20"/>
          <w:lang w:val="es-CR"/>
        </w:rPr>
        <w:t xml:space="preserve">su cometido. Sin embargo recomendaciones </w:t>
      </w:r>
      <w:r w:rsidR="0062418B">
        <w:rPr>
          <w:sz w:val="20"/>
          <w:szCs w:val="20"/>
          <w:lang w:val="es-CR"/>
        </w:rPr>
        <w:t xml:space="preserve">puntuales </w:t>
      </w:r>
      <w:r w:rsidR="00C72DC4" w:rsidRPr="0062418B">
        <w:rPr>
          <w:sz w:val="20"/>
          <w:szCs w:val="20"/>
          <w:lang w:val="es-CR"/>
        </w:rPr>
        <w:t>como basar las respues</w:t>
      </w:r>
      <w:r w:rsidR="0090618D">
        <w:rPr>
          <w:sz w:val="20"/>
          <w:szCs w:val="20"/>
          <w:lang w:val="es-CR"/>
        </w:rPr>
        <w:t>t</w:t>
      </w:r>
      <w:r w:rsidR="00C72DC4" w:rsidRPr="0062418B">
        <w:rPr>
          <w:sz w:val="20"/>
          <w:szCs w:val="20"/>
          <w:lang w:val="es-CR"/>
        </w:rPr>
        <w:t xml:space="preserve">as en estadísticas </w:t>
      </w:r>
      <w:r w:rsidR="0062418B">
        <w:rPr>
          <w:sz w:val="20"/>
          <w:szCs w:val="20"/>
          <w:lang w:val="es-CR"/>
        </w:rPr>
        <w:t xml:space="preserve">y datos </w:t>
      </w:r>
      <w:r w:rsidR="00C72DC4" w:rsidRPr="0062418B">
        <w:rPr>
          <w:sz w:val="20"/>
          <w:szCs w:val="20"/>
          <w:lang w:val="es-CR"/>
        </w:rPr>
        <w:t xml:space="preserve">reales y formular preguntas cerradas para </w:t>
      </w:r>
      <w:r w:rsidR="0062418B">
        <w:rPr>
          <w:sz w:val="20"/>
          <w:szCs w:val="20"/>
          <w:lang w:val="es-CR"/>
        </w:rPr>
        <w:t xml:space="preserve">ciertos temas, </w:t>
      </w:r>
      <w:r w:rsidR="00C72DC4" w:rsidRPr="0062418B">
        <w:rPr>
          <w:sz w:val="20"/>
          <w:szCs w:val="20"/>
          <w:lang w:val="es-CR"/>
        </w:rPr>
        <w:t>se debe</w:t>
      </w:r>
      <w:r w:rsidR="0062418B">
        <w:rPr>
          <w:sz w:val="20"/>
          <w:szCs w:val="20"/>
          <w:lang w:val="es-CR"/>
        </w:rPr>
        <w:t>rían</w:t>
      </w:r>
      <w:r w:rsidR="00C72DC4" w:rsidRPr="0062418B">
        <w:rPr>
          <w:sz w:val="20"/>
          <w:szCs w:val="20"/>
          <w:lang w:val="es-CR"/>
        </w:rPr>
        <w:t xml:space="preserve"> tener presentes de cara a un segundo ejercicio que requiera</w:t>
      </w:r>
      <w:r>
        <w:rPr>
          <w:sz w:val="20"/>
          <w:szCs w:val="20"/>
          <w:lang w:val="es-CR"/>
        </w:rPr>
        <w:t xml:space="preserve"> </w:t>
      </w:r>
      <w:r w:rsidR="008C40E6">
        <w:rPr>
          <w:sz w:val="20"/>
          <w:szCs w:val="20"/>
          <w:lang w:val="es-CR"/>
        </w:rPr>
        <w:t xml:space="preserve">un </w:t>
      </w:r>
      <w:r>
        <w:rPr>
          <w:sz w:val="20"/>
          <w:szCs w:val="20"/>
          <w:lang w:val="es-CR"/>
        </w:rPr>
        <w:t>mayor nivel de exactitud en las respuestas y profundización en el  análisis.</w:t>
      </w:r>
    </w:p>
    <w:p w:rsidR="0062418B" w:rsidRPr="0062418B" w:rsidRDefault="0062418B" w:rsidP="0062418B">
      <w:pPr>
        <w:pStyle w:val="ListParagraph"/>
        <w:spacing w:after="0"/>
        <w:ind w:left="360"/>
        <w:jc w:val="both"/>
        <w:rPr>
          <w:sz w:val="20"/>
          <w:szCs w:val="20"/>
          <w:lang w:val="es-CR"/>
        </w:rPr>
      </w:pPr>
    </w:p>
    <w:p w:rsidR="002F2521" w:rsidRPr="002F2521" w:rsidRDefault="002F2521" w:rsidP="002F2521">
      <w:pPr>
        <w:spacing w:after="0"/>
        <w:jc w:val="both"/>
        <w:rPr>
          <w:sz w:val="20"/>
          <w:szCs w:val="20"/>
          <w:lang w:val="es-CR"/>
        </w:rPr>
      </w:pPr>
    </w:p>
    <w:p w:rsidR="006A5AE0" w:rsidRDefault="006A5AE0">
      <w:pPr>
        <w:rPr>
          <w:rFonts w:asciiTheme="majorHAnsi" w:eastAsiaTheme="majorEastAsia" w:hAnsiTheme="majorHAnsi" w:cstheme="majorBidi"/>
          <w:b/>
          <w:bCs/>
          <w:color w:val="17365D" w:themeColor="text2" w:themeShade="BF"/>
          <w:sz w:val="36"/>
          <w:szCs w:val="28"/>
          <w:u w:val="single"/>
          <w:lang w:val="es-CR"/>
        </w:rPr>
      </w:pPr>
      <w:r>
        <w:rPr>
          <w:lang w:val="es-CR"/>
        </w:rPr>
        <w:br w:type="page"/>
      </w:r>
    </w:p>
    <w:p w:rsidR="00F65D6D" w:rsidRPr="00FB5DAD" w:rsidRDefault="00F65D6D" w:rsidP="00F65D6D">
      <w:pPr>
        <w:pStyle w:val="Heading1"/>
        <w:rPr>
          <w:lang w:val="es-CR"/>
        </w:rPr>
      </w:pPr>
      <w:bookmarkStart w:id="3" w:name="_Toc373701840"/>
      <w:r>
        <w:rPr>
          <w:lang w:val="es-CR"/>
        </w:rPr>
        <w:lastRenderedPageBreak/>
        <w:t xml:space="preserve">CAPITULO </w:t>
      </w:r>
      <w:r w:rsidR="00FF0397">
        <w:rPr>
          <w:lang w:val="es-CR"/>
        </w:rPr>
        <w:t>1</w:t>
      </w:r>
      <w:r>
        <w:rPr>
          <w:lang w:val="es-CR"/>
        </w:rPr>
        <w:t xml:space="preserve">: </w:t>
      </w:r>
      <w:r w:rsidR="005757D3">
        <w:rPr>
          <w:lang w:val="es-CR"/>
        </w:rPr>
        <w:t xml:space="preserve">Respuestas obtenidas </w:t>
      </w:r>
      <w:r w:rsidR="00D5015F">
        <w:rPr>
          <w:lang w:val="es-CR"/>
        </w:rPr>
        <w:t>a las preguntas sobre</w:t>
      </w:r>
      <w:r w:rsidR="005757D3">
        <w:rPr>
          <w:lang w:val="es-CR"/>
        </w:rPr>
        <w:t xml:space="preserve"> el certificado fitosanitario</w:t>
      </w:r>
      <w:bookmarkEnd w:id="3"/>
    </w:p>
    <w:p w:rsidR="00F65D6D" w:rsidRPr="00FB5DAD" w:rsidRDefault="00F65D6D" w:rsidP="00F65D6D">
      <w:pPr>
        <w:rPr>
          <w:sz w:val="20"/>
          <w:szCs w:val="20"/>
          <w:lang w:val="es-CR"/>
        </w:rPr>
      </w:pPr>
    </w:p>
    <w:p w:rsidR="005757D3" w:rsidRDefault="005757D3" w:rsidP="00F65D6D">
      <w:pPr>
        <w:jc w:val="both"/>
        <w:rPr>
          <w:sz w:val="20"/>
          <w:szCs w:val="20"/>
          <w:lang w:val="es-CR"/>
        </w:rPr>
      </w:pPr>
      <w:r>
        <w:rPr>
          <w:sz w:val="20"/>
          <w:szCs w:val="20"/>
          <w:lang w:val="es-CR"/>
        </w:rPr>
        <w:t xml:space="preserve">Se remitieron </w:t>
      </w:r>
      <w:r w:rsidR="008C4CB1">
        <w:rPr>
          <w:sz w:val="20"/>
          <w:szCs w:val="20"/>
          <w:lang w:val="es-CR"/>
        </w:rPr>
        <w:t>a consulta de los países de la R</w:t>
      </w:r>
      <w:r>
        <w:rPr>
          <w:sz w:val="20"/>
          <w:szCs w:val="20"/>
          <w:lang w:val="es-CR"/>
        </w:rPr>
        <w:t xml:space="preserve">ed </w:t>
      </w:r>
      <w:r w:rsidR="008C4CB1">
        <w:rPr>
          <w:sz w:val="20"/>
          <w:szCs w:val="20"/>
          <w:lang w:val="es-CR"/>
        </w:rPr>
        <w:t xml:space="preserve">VUCE </w:t>
      </w:r>
      <w:r>
        <w:rPr>
          <w:sz w:val="20"/>
          <w:szCs w:val="20"/>
          <w:lang w:val="es-CR"/>
        </w:rPr>
        <w:t>la siguiente nómina de preguntas referentes al certificado fitosanitario:</w:t>
      </w:r>
    </w:p>
    <w:p w:rsidR="005757D3" w:rsidRDefault="0090618D" w:rsidP="00F65D6D">
      <w:pPr>
        <w:jc w:val="both"/>
        <w:rPr>
          <w:sz w:val="20"/>
          <w:szCs w:val="20"/>
          <w:lang w:val="es-CR"/>
        </w:rPr>
      </w:pPr>
      <w:r>
        <w:rPr>
          <w:noProof/>
          <w:sz w:val="20"/>
          <w:szCs w:val="20"/>
        </w:rPr>
        <w:pict>
          <v:shape id="_x0000_s1083" type="#_x0000_t202" style="position:absolute;left:0;text-align:left;margin-left:4.1pt;margin-top:4.05pt;width:474.75pt;height:194.3pt;z-index:251666944">
            <v:textbox style="mso-next-textbox:#_x0000_s1083">
              <w:txbxContent>
                <w:p w:rsidR="0090618D" w:rsidRDefault="0090618D" w:rsidP="007B709A">
                  <w:pPr>
                    <w:pStyle w:val="ListParagraph"/>
                    <w:numPr>
                      <w:ilvl w:val="0"/>
                      <w:numId w:val="1"/>
                    </w:numPr>
                    <w:spacing w:after="0"/>
                    <w:rPr>
                      <w:sz w:val="20"/>
                      <w:lang w:val="es-CR"/>
                    </w:rPr>
                  </w:pPr>
                  <w:r>
                    <w:rPr>
                      <w:sz w:val="20"/>
                      <w:lang w:val="es-CR"/>
                    </w:rPr>
                    <w:t>¿Cuál es el ente que controla y emite el fitosanitario de exportación en su país?</w:t>
                  </w:r>
                </w:p>
                <w:p w:rsidR="0090618D" w:rsidRDefault="0090618D" w:rsidP="007B709A">
                  <w:pPr>
                    <w:pStyle w:val="ListParagraph"/>
                    <w:numPr>
                      <w:ilvl w:val="0"/>
                      <w:numId w:val="1"/>
                    </w:numPr>
                    <w:spacing w:after="0"/>
                    <w:rPr>
                      <w:sz w:val="20"/>
                      <w:lang w:val="es-CR"/>
                    </w:rPr>
                  </w:pPr>
                  <w:r>
                    <w:rPr>
                      <w:sz w:val="20"/>
                      <w:lang w:val="es-CR"/>
                    </w:rPr>
                    <w:t>¿Cuál es el país de la región (Latinoamérica y el Caribe) con el cual ustedes tienen mayor intercambio de certificados fitosanitarios? Favor responder para ambos casos: exportaciones e importaciones.</w:t>
                  </w:r>
                </w:p>
                <w:p w:rsidR="0090618D" w:rsidRPr="008619AB" w:rsidRDefault="0090618D" w:rsidP="007B709A">
                  <w:pPr>
                    <w:pStyle w:val="ListParagraph"/>
                    <w:numPr>
                      <w:ilvl w:val="0"/>
                      <w:numId w:val="1"/>
                    </w:numPr>
                    <w:spacing w:after="0"/>
                    <w:rPr>
                      <w:sz w:val="20"/>
                      <w:lang w:val="es-CR"/>
                    </w:rPr>
                  </w:pPr>
                  <w:r>
                    <w:rPr>
                      <w:sz w:val="20"/>
                      <w:lang w:val="es-CR"/>
                    </w:rPr>
                    <w:t>¿</w:t>
                  </w:r>
                  <w:r w:rsidRPr="008619AB">
                    <w:rPr>
                      <w:sz w:val="20"/>
                      <w:lang w:val="es-CR"/>
                    </w:rPr>
                    <w:t>Podría explicar brevemente si en su país se está emprendiendo alguna iniciativa tendiente a automatizar el llenado del certificado y/o para intercambiarlo con otros países?</w:t>
                  </w:r>
                </w:p>
                <w:p w:rsidR="0090618D" w:rsidRPr="008619AB" w:rsidRDefault="0090618D" w:rsidP="007B709A">
                  <w:pPr>
                    <w:pStyle w:val="ListParagraph"/>
                    <w:numPr>
                      <w:ilvl w:val="0"/>
                      <w:numId w:val="1"/>
                    </w:numPr>
                    <w:spacing w:after="0"/>
                    <w:rPr>
                      <w:sz w:val="20"/>
                      <w:lang w:val="es-CR"/>
                    </w:rPr>
                  </w:pPr>
                  <w:r>
                    <w:rPr>
                      <w:sz w:val="20"/>
                      <w:lang w:val="es-CR"/>
                    </w:rPr>
                    <w:t>¿Cuáles son los 3</w:t>
                  </w:r>
                  <w:r w:rsidRPr="008619AB">
                    <w:rPr>
                      <w:sz w:val="20"/>
                      <w:lang w:val="es-CR"/>
                    </w:rPr>
                    <w:t xml:space="preserve"> motivos más importantes de rechazo de este documento reportado por los principales destinos de sus exportaciones?</w:t>
                  </w:r>
                </w:p>
                <w:p w:rsidR="0090618D" w:rsidRPr="008619AB" w:rsidRDefault="0090618D" w:rsidP="007B709A">
                  <w:pPr>
                    <w:pStyle w:val="ListParagraph"/>
                    <w:numPr>
                      <w:ilvl w:val="0"/>
                      <w:numId w:val="1"/>
                    </w:numPr>
                    <w:spacing w:after="0"/>
                    <w:rPr>
                      <w:sz w:val="20"/>
                      <w:lang w:val="es-CR"/>
                    </w:rPr>
                  </w:pPr>
                  <w:r>
                    <w:rPr>
                      <w:sz w:val="20"/>
                      <w:lang w:val="es-CR"/>
                    </w:rPr>
                    <w:t>¿</w:t>
                  </w:r>
                  <w:r w:rsidRPr="008619AB">
                    <w:rPr>
                      <w:sz w:val="20"/>
                      <w:lang w:val="es-CR"/>
                    </w:rPr>
                    <w:t>En el certificado que emite su país se le solicitan al exportador datos irrelevantes que no son útiles para las acciones que realiza la autoridad sanitaria? De ser así favor indicar cuáles s</w:t>
                  </w:r>
                  <w:r>
                    <w:rPr>
                      <w:sz w:val="20"/>
                      <w:lang w:val="es-CR"/>
                    </w:rPr>
                    <w:t>erían</w:t>
                  </w:r>
                  <w:r w:rsidRPr="008619AB">
                    <w:rPr>
                      <w:sz w:val="20"/>
                      <w:lang w:val="es-CR"/>
                    </w:rPr>
                    <w:t xml:space="preserve"> esos datos.</w:t>
                  </w:r>
                </w:p>
                <w:p w:rsidR="0090618D" w:rsidRDefault="0090618D" w:rsidP="007B709A">
                  <w:pPr>
                    <w:pStyle w:val="ListParagraph"/>
                    <w:numPr>
                      <w:ilvl w:val="0"/>
                      <w:numId w:val="1"/>
                    </w:numPr>
                    <w:spacing w:after="0"/>
                    <w:rPr>
                      <w:sz w:val="20"/>
                      <w:lang w:val="es-CR"/>
                    </w:rPr>
                  </w:pPr>
                  <w:r w:rsidRPr="008619AB">
                    <w:rPr>
                      <w:sz w:val="20"/>
                      <w:lang w:val="es-CR"/>
                    </w:rPr>
                    <w:t>Favor proporcionar por correo electrónico una muestra digital del formato d</w:t>
                  </w:r>
                  <w:r>
                    <w:rPr>
                      <w:sz w:val="20"/>
                      <w:lang w:val="es-CR"/>
                    </w:rPr>
                    <w:t>e certificado que emite su país adjuntando también las instrucciones oficiales de llenado en caso que existan.</w:t>
                  </w:r>
                </w:p>
                <w:p w:rsidR="0090618D" w:rsidRPr="008619AB" w:rsidRDefault="0090618D" w:rsidP="007B709A">
                  <w:pPr>
                    <w:pStyle w:val="ListParagraph"/>
                    <w:numPr>
                      <w:ilvl w:val="0"/>
                      <w:numId w:val="1"/>
                    </w:numPr>
                    <w:spacing w:after="0"/>
                    <w:rPr>
                      <w:sz w:val="20"/>
                      <w:lang w:val="es-CR"/>
                    </w:rPr>
                  </w:pPr>
                  <w:r>
                    <w:rPr>
                      <w:sz w:val="20"/>
                      <w:lang w:val="es-CR"/>
                    </w:rPr>
                    <w:t>Favor indicar el nombre, teléfono y correo electrónico de la persona que contestó estas preguntas para contactarlo a futuro en caso de ser requerido.</w:t>
                  </w:r>
                </w:p>
                <w:p w:rsidR="0090618D" w:rsidRPr="005757D3" w:rsidRDefault="0090618D">
                  <w:pPr>
                    <w:rPr>
                      <w:lang w:val="es-CR"/>
                    </w:rPr>
                  </w:pPr>
                </w:p>
              </w:txbxContent>
            </v:textbox>
          </v:shape>
        </w:pict>
      </w: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5757D3" w:rsidP="00F65D6D">
      <w:pPr>
        <w:jc w:val="both"/>
        <w:rPr>
          <w:sz w:val="20"/>
          <w:szCs w:val="20"/>
          <w:lang w:val="es-CR"/>
        </w:rPr>
      </w:pPr>
    </w:p>
    <w:p w:rsidR="005757D3" w:rsidRDefault="00D2239E" w:rsidP="00D2239E">
      <w:pPr>
        <w:tabs>
          <w:tab w:val="left" w:pos="3067"/>
        </w:tabs>
        <w:jc w:val="both"/>
        <w:rPr>
          <w:sz w:val="20"/>
          <w:szCs w:val="20"/>
          <w:lang w:val="es-CR"/>
        </w:rPr>
      </w:pPr>
      <w:r>
        <w:rPr>
          <w:sz w:val="20"/>
          <w:szCs w:val="20"/>
          <w:lang w:val="es-CR"/>
        </w:rPr>
        <w:tab/>
      </w:r>
    </w:p>
    <w:p w:rsidR="005757D3" w:rsidRDefault="005757D3" w:rsidP="00F65D6D">
      <w:pPr>
        <w:jc w:val="both"/>
        <w:rPr>
          <w:sz w:val="20"/>
          <w:szCs w:val="20"/>
          <w:lang w:val="es-CR"/>
        </w:rPr>
      </w:pPr>
      <w:r>
        <w:rPr>
          <w:sz w:val="20"/>
          <w:szCs w:val="20"/>
          <w:lang w:val="es-CR"/>
        </w:rPr>
        <w:t>El siguiente cuadro resume el nivel de respuesta recibido:</w:t>
      </w:r>
    </w:p>
    <w:tbl>
      <w:tblPr>
        <w:tblStyle w:val="TableGrid"/>
        <w:tblW w:w="0" w:type="auto"/>
        <w:jc w:val="center"/>
        <w:tblLook w:val="04A0" w:firstRow="1" w:lastRow="0" w:firstColumn="1" w:lastColumn="0" w:noHBand="0" w:noVBand="1"/>
      </w:tblPr>
      <w:tblGrid>
        <w:gridCol w:w="2341"/>
        <w:gridCol w:w="3544"/>
      </w:tblGrid>
      <w:tr w:rsidR="00337362" w:rsidTr="007D3445">
        <w:trPr>
          <w:jc w:val="center"/>
        </w:trPr>
        <w:tc>
          <w:tcPr>
            <w:tcW w:w="2341" w:type="dxa"/>
          </w:tcPr>
          <w:p w:rsidR="007D3445" w:rsidRDefault="007D3445" w:rsidP="007D3445">
            <w:pPr>
              <w:jc w:val="center"/>
              <w:rPr>
                <w:b/>
                <w:sz w:val="20"/>
                <w:szCs w:val="20"/>
                <w:lang w:val="es-CR"/>
              </w:rPr>
            </w:pPr>
          </w:p>
          <w:p w:rsidR="00337362" w:rsidRPr="007D3445" w:rsidRDefault="007D3445" w:rsidP="007D3445">
            <w:pPr>
              <w:jc w:val="center"/>
              <w:rPr>
                <w:b/>
                <w:sz w:val="20"/>
                <w:szCs w:val="20"/>
                <w:lang w:val="es-CR"/>
              </w:rPr>
            </w:pPr>
            <w:r w:rsidRPr="007D3445">
              <w:rPr>
                <w:b/>
                <w:sz w:val="20"/>
                <w:szCs w:val="20"/>
                <w:lang w:val="es-CR"/>
              </w:rPr>
              <w:t>País</w:t>
            </w:r>
          </w:p>
        </w:tc>
        <w:tc>
          <w:tcPr>
            <w:tcW w:w="3544" w:type="dxa"/>
          </w:tcPr>
          <w:p w:rsidR="007D3445" w:rsidRDefault="007D3445" w:rsidP="007D3445">
            <w:pPr>
              <w:jc w:val="center"/>
              <w:rPr>
                <w:b/>
                <w:sz w:val="20"/>
                <w:szCs w:val="20"/>
                <w:lang w:val="es-CR"/>
              </w:rPr>
            </w:pPr>
          </w:p>
          <w:p w:rsidR="00337362" w:rsidRDefault="007D3445" w:rsidP="007D3445">
            <w:pPr>
              <w:jc w:val="center"/>
              <w:rPr>
                <w:b/>
                <w:sz w:val="20"/>
                <w:szCs w:val="20"/>
                <w:lang w:val="es-CR"/>
              </w:rPr>
            </w:pPr>
            <w:r w:rsidRPr="007D3445">
              <w:rPr>
                <w:b/>
                <w:sz w:val="20"/>
                <w:szCs w:val="20"/>
                <w:lang w:val="es-CR"/>
              </w:rPr>
              <w:t>Nivel de respuesta</w:t>
            </w:r>
          </w:p>
          <w:p w:rsidR="007D3445" w:rsidRPr="007D3445" w:rsidRDefault="007D3445" w:rsidP="007D3445">
            <w:pPr>
              <w:jc w:val="center"/>
              <w:rPr>
                <w:b/>
                <w:sz w:val="20"/>
                <w:szCs w:val="20"/>
                <w:lang w:val="es-CR"/>
              </w:rPr>
            </w:pPr>
          </w:p>
        </w:tc>
      </w:tr>
      <w:tr w:rsidR="00337362" w:rsidTr="007D3445">
        <w:trPr>
          <w:jc w:val="center"/>
        </w:trPr>
        <w:tc>
          <w:tcPr>
            <w:tcW w:w="2341" w:type="dxa"/>
          </w:tcPr>
          <w:p w:rsidR="00337362" w:rsidRPr="007D3445" w:rsidRDefault="007D3445" w:rsidP="007B709A">
            <w:pPr>
              <w:pStyle w:val="ListParagraph"/>
              <w:numPr>
                <w:ilvl w:val="0"/>
                <w:numId w:val="12"/>
              </w:numPr>
              <w:jc w:val="both"/>
              <w:rPr>
                <w:sz w:val="20"/>
                <w:szCs w:val="20"/>
                <w:lang w:val="es-CR"/>
              </w:rPr>
            </w:pPr>
            <w:r w:rsidRPr="007D3445">
              <w:rPr>
                <w:sz w:val="20"/>
                <w:szCs w:val="20"/>
                <w:lang w:val="es-CR"/>
              </w:rPr>
              <w:t>Argentina</w:t>
            </w:r>
          </w:p>
        </w:tc>
        <w:tc>
          <w:tcPr>
            <w:tcW w:w="3544" w:type="dxa"/>
          </w:tcPr>
          <w:p w:rsidR="00337362" w:rsidRDefault="007D3445" w:rsidP="007D3445">
            <w:pPr>
              <w:jc w:val="both"/>
              <w:rPr>
                <w:sz w:val="20"/>
                <w:szCs w:val="20"/>
                <w:lang w:val="es-CR"/>
              </w:rPr>
            </w:pPr>
            <w:r>
              <w:rPr>
                <w:sz w:val="20"/>
                <w:szCs w:val="20"/>
                <w:lang w:val="es-CR"/>
              </w:rPr>
              <w:t>No contestó</w:t>
            </w:r>
            <w:r w:rsidR="008C4CB1">
              <w:rPr>
                <w:sz w:val="20"/>
                <w:szCs w:val="20"/>
                <w:lang w:val="es-CR"/>
              </w:rPr>
              <w:t xml:space="preserve"> la encuesta</w:t>
            </w:r>
          </w:p>
        </w:tc>
      </w:tr>
      <w:tr w:rsidR="007D3445"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Haití</w:t>
            </w:r>
          </w:p>
        </w:tc>
        <w:tc>
          <w:tcPr>
            <w:tcW w:w="3544" w:type="dxa"/>
          </w:tcPr>
          <w:p w:rsidR="007D3445" w:rsidRDefault="007D3445" w:rsidP="007D3445">
            <w:pPr>
              <w:jc w:val="both"/>
              <w:rPr>
                <w:sz w:val="20"/>
                <w:szCs w:val="20"/>
                <w:lang w:val="es-CR"/>
              </w:rPr>
            </w:pPr>
            <w:r>
              <w:rPr>
                <w:sz w:val="20"/>
                <w:szCs w:val="20"/>
                <w:lang w:val="es-CR"/>
              </w:rPr>
              <w:t>No contestó</w:t>
            </w:r>
            <w:r w:rsidR="008C4CB1">
              <w:rPr>
                <w:sz w:val="20"/>
                <w:szCs w:val="20"/>
                <w:lang w:val="es-CR"/>
              </w:rPr>
              <w:t xml:space="preserve"> la encuesta</w:t>
            </w:r>
          </w:p>
        </w:tc>
      </w:tr>
      <w:tr w:rsidR="007D3445"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Jamaica</w:t>
            </w:r>
          </w:p>
        </w:tc>
        <w:tc>
          <w:tcPr>
            <w:tcW w:w="3544" w:type="dxa"/>
          </w:tcPr>
          <w:p w:rsidR="007D3445" w:rsidRDefault="007D3445" w:rsidP="00BB69AA">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7D3445"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Paraguay</w:t>
            </w:r>
          </w:p>
        </w:tc>
        <w:tc>
          <w:tcPr>
            <w:tcW w:w="3544" w:type="dxa"/>
          </w:tcPr>
          <w:p w:rsidR="007D3445" w:rsidRDefault="007D3445" w:rsidP="00BB69AA">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7D3445"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Perú</w:t>
            </w:r>
          </w:p>
        </w:tc>
        <w:tc>
          <w:tcPr>
            <w:tcW w:w="3544" w:type="dxa"/>
          </w:tcPr>
          <w:p w:rsidR="007D3445" w:rsidRDefault="007D3445" w:rsidP="00BB69AA">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proofErr w:type="spellStart"/>
            <w:r w:rsidRPr="007D3445">
              <w:rPr>
                <w:sz w:val="20"/>
                <w:szCs w:val="20"/>
                <w:lang w:val="es-CR"/>
              </w:rPr>
              <w:t>Belize</w:t>
            </w:r>
            <w:proofErr w:type="spellEnd"/>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Chile</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Colombia</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Costa Rica</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Guatemala</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Ecuador</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 xml:space="preserve">El Salvador </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Honduras</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México</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Nicaragua</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Panamá</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Trinidad y Tobago</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r w:rsidR="007D3445" w:rsidRPr="0090618D" w:rsidTr="007D3445">
        <w:trPr>
          <w:jc w:val="center"/>
        </w:trPr>
        <w:tc>
          <w:tcPr>
            <w:tcW w:w="2341" w:type="dxa"/>
          </w:tcPr>
          <w:p w:rsidR="007D3445" w:rsidRPr="007D3445" w:rsidRDefault="007D3445" w:rsidP="007B709A">
            <w:pPr>
              <w:pStyle w:val="ListParagraph"/>
              <w:numPr>
                <w:ilvl w:val="0"/>
                <w:numId w:val="12"/>
              </w:numPr>
              <w:jc w:val="both"/>
              <w:rPr>
                <w:sz w:val="20"/>
                <w:szCs w:val="20"/>
                <w:lang w:val="es-CR"/>
              </w:rPr>
            </w:pPr>
            <w:r w:rsidRPr="007D3445">
              <w:rPr>
                <w:sz w:val="20"/>
                <w:szCs w:val="20"/>
                <w:lang w:val="es-CR"/>
              </w:rPr>
              <w:t>Uruguay</w:t>
            </w:r>
          </w:p>
        </w:tc>
        <w:tc>
          <w:tcPr>
            <w:tcW w:w="3544" w:type="dxa"/>
          </w:tcPr>
          <w:p w:rsidR="007D3445" w:rsidRDefault="007D3445" w:rsidP="00F65D6D">
            <w:pPr>
              <w:jc w:val="both"/>
              <w:rPr>
                <w:sz w:val="20"/>
                <w:szCs w:val="20"/>
                <w:lang w:val="es-CR"/>
              </w:rPr>
            </w:pPr>
            <w:r>
              <w:rPr>
                <w:sz w:val="20"/>
                <w:szCs w:val="20"/>
                <w:lang w:val="es-CR"/>
              </w:rPr>
              <w:t>Contestó la totalidad de preguntas</w:t>
            </w:r>
          </w:p>
        </w:tc>
      </w:tr>
    </w:tbl>
    <w:p w:rsidR="00337362" w:rsidRDefault="00337362" w:rsidP="00F65D6D">
      <w:pPr>
        <w:jc w:val="both"/>
        <w:rPr>
          <w:sz w:val="20"/>
          <w:szCs w:val="20"/>
          <w:lang w:val="es-CR"/>
        </w:rPr>
      </w:pPr>
    </w:p>
    <w:p w:rsidR="005757D3" w:rsidRDefault="005757D3" w:rsidP="00F65D6D">
      <w:pPr>
        <w:jc w:val="both"/>
        <w:rPr>
          <w:sz w:val="20"/>
          <w:szCs w:val="20"/>
          <w:lang w:val="es-CR"/>
        </w:rPr>
      </w:pPr>
      <w:r>
        <w:rPr>
          <w:sz w:val="20"/>
          <w:szCs w:val="20"/>
          <w:lang w:val="es-CR"/>
        </w:rPr>
        <w:lastRenderedPageBreak/>
        <w:t>De la n</w:t>
      </w:r>
      <w:r w:rsidR="00D5015F">
        <w:rPr>
          <w:sz w:val="20"/>
          <w:szCs w:val="20"/>
          <w:lang w:val="es-CR"/>
        </w:rPr>
        <w:t xml:space="preserve">ómina, las preguntas 1 y 7 </w:t>
      </w:r>
      <w:r>
        <w:rPr>
          <w:sz w:val="20"/>
          <w:szCs w:val="20"/>
          <w:lang w:val="es-CR"/>
        </w:rPr>
        <w:t>no r</w:t>
      </w:r>
      <w:r w:rsidR="00D5015F">
        <w:rPr>
          <w:sz w:val="20"/>
          <w:szCs w:val="20"/>
          <w:lang w:val="es-CR"/>
        </w:rPr>
        <w:t xml:space="preserve">equieren ser </w:t>
      </w:r>
      <w:r>
        <w:rPr>
          <w:sz w:val="20"/>
          <w:szCs w:val="20"/>
          <w:lang w:val="es-CR"/>
        </w:rPr>
        <w:t xml:space="preserve">analizadas </w:t>
      </w:r>
      <w:r w:rsidR="00D5015F">
        <w:rPr>
          <w:sz w:val="20"/>
          <w:szCs w:val="20"/>
          <w:lang w:val="es-CR"/>
        </w:rPr>
        <w:t>por la evidente razón de que se trata de preguntas de captura de datos básicos sobre el país.</w:t>
      </w:r>
      <w:r w:rsidR="00A2727C">
        <w:rPr>
          <w:sz w:val="20"/>
          <w:szCs w:val="20"/>
          <w:lang w:val="es-CR"/>
        </w:rPr>
        <w:t xml:space="preserve"> La pregunta 6 en la que se solicitan los formatos empleados actualmente tiene importancia para el cuarto entregable del diccionario canónico de datos.</w:t>
      </w:r>
    </w:p>
    <w:p w:rsidR="00D23E39" w:rsidRDefault="008C4CB1" w:rsidP="00D23E39">
      <w:pPr>
        <w:pStyle w:val="Heading2"/>
        <w:rPr>
          <w:lang w:val="es-CR"/>
        </w:rPr>
      </w:pPr>
      <w:bookmarkStart w:id="4" w:name="_Toc373701841"/>
      <w:r>
        <w:rPr>
          <w:lang w:val="es-CR"/>
        </w:rPr>
        <w:t>P</w:t>
      </w:r>
      <w:r w:rsidR="00D5015F">
        <w:rPr>
          <w:lang w:val="es-CR"/>
        </w:rPr>
        <w:t xml:space="preserve">regunta #2: Países </w:t>
      </w:r>
      <w:r>
        <w:rPr>
          <w:lang w:val="es-CR"/>
        </w:rPr>
        <w:t>con</w:t>
      </w:r>
      <w:r w:rsidR="00D5015F">
        <w:rPr>
          <w:lang w:val="es-CR"/>
        </w:rPr>
        <w:t xml:space="preserve"> mayor intercambio de fitosanitarios</w:t>
      </w:r>
      <w:bookmarkEnd w:id="4"/>
    </w:p>
    <w:p w:rsidR="00A2727C" w:rsidRPr="00A2727C" w:rsidRDefault="00A2727C" w:rsidP="00A2727C">
      <w:pPr>
        <w:rPr>
          <w:lang w:val="es-CR"/>
        </w:rPr>
      </w:pPr>
    </w:p>
    <w:p w:rsidR="00BB5E15" w:rsidRDefault="00BB5E15" w:rsidP="00BB5E15">
      <w:pPr>
        <w:jc w:val="center"/>
        <w:rPr>
          <w:sz w:val="20"/>
          <w:szCs w:val="20"/>
          <w:lang w:val="es-ES"/>
        </w:rPr>
      </w:pPr>
      <w:r>
        <w:rPr>
          <w:noProof/>
        </w:rPr>
        <w:drawing>
          <wp:inline distT="0" distB="0" distL="0" distR="0" wp14:anchorId="57C81062" wp14:editId="31295ACA">
            <wp:extent cx="6229350" cy="3086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5E15" w:rsidRDefault="00BB5E15" w:rsidP="00BB5E15">
      <w:pPr>
        <w:jc w:val="center"/>
        <w:rPr>
          <w:sz w:val="20"/>
          <w:szCs w:val="20"/>
          <w:lang w:val="es-ES"/>
        </w:rPr>
      </w:pPr>
      <w:r>
        <w:rPr>
          <w:noProof/>
        </w:rPr>
        <w:drawing>
          <wp:inline distT="0" distB="0" distL="0" distR="0" wp14:anchorId="1A8CD366" wp14:editId="2796A5A1">
            <wp:extent cx="6257925" cy="32289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72512" w:rsidRPr="00A2727C" w:rsidRDefault="00F72512" w:rsidP="00F72512">
      <w:pPr>
        <w:jc w:val="both"/>
        <w:rPr>
          <w:i/>
          <w:sz w:val="20"/>
          <w:szCs w:val="20"/>
          <w:lang w:val="es-ES"/>
        </w:rPr>
      </w:pPr>
      <w:r w:rsidRPr="00A2727C">
        <w:rPr>
          <w:i/>
          <w:sz w:val="20"/>
          <w:szCs w:val="20"/>
          <w:lang w:val="es-ES"/>
        </w:rPr>
        <w:t xml:space="preserve">Nota: </w:t>
      </w:r>
      <w:r w:rsidR="00B6695D">
        <w:rPr>
          <w:i/>
          <w:sz w:val="20"/>
          <w:szCs w:val="20"/>
          <w:lang w:val="es-ES"/>
        </w:rPr>
        <w:t xml:space="preserve">Además de </w:t>
      </w:r>
      <w:proofErr w:type="spellStart"/>
      <w:r w:rsidR="00B6695D">
        <w:rPr>
          <w:i/>
          <w:sz w:val="20"/>
          <w:szCs w:val="20"/>
          <w:lang w:val="es-ES"/>
        </w:rPr>
        <w:t>Argentia</w:t>
      </w:r>
      <w:proofErr w:type="spellEnd"/>
      <w:r w:rsidR="00B6695D">
        <w:rPr>
          <w:i/>
          <w:sz w:val="20"/>
          <w:szCs w:val="20"/>
          <w:lang w:val="es-ES"/>
        </w:rPr>
        <w:t xml:space="preserve"> y Haití que no </w:t>
      </w:r>
      <w:r w:rsidR="008D0A60">
        <w:rPr>
          <w:i/>
          <w:sz w:val="20"/>
          <w:szCs w:val="20"/>
          <w:lang w:val="es-ES"/>
        </w:rPr>
        <w:t>contestaron</w:t>
      </w:r>
      <w:r w:rsidR="00B6695D">
        <w:rPr>
          <w:i/>
          <w:sz w:val="20"/>
          <w:szCs w:val="20"/>
          <w:lang w:val="es-ES"/>
        </w:rPr>
        <w:t xml:space="preserve"> a la encuesta, </w:t>
      </w:r>
      <w:r w:rsidRPr="00A2727C">
        <w:rPr>
          <w:i/>
          <w:sz w:val="20"/>
          <w:szCs w:val="20"/>
          <w:lang w:val="es-ES"/>
        </w:rPr>
        <w:t>Paraguay y Jamaica no respondieron a esta pregunta</w:t>
      </w:r>
    </w:p>
    <w:p w:rsidR="00C34ACA" w:rsidRDefault="006C4DAE">
      <w:pPr>
        <w:rPr>
          <w:lang w:val="es-CR"/>
        </w:rPr>
      </w:pPr>
      <w:r>
        <w:rPr>
          <w:noProof/>
        </w:rPr>
        <w:lastRenderedPageBreak/>
        <w:drawing>
          <wp:inline distT="0" distB="0" distL="0" distR="0" wp14:anchorId="595CE675" wp14:editId="5C01EF98">
            <wp:extent cx="6286500" cy="5257132"/>
            <wp:effectExtent l="19050" t="19050" r="0" b="1270"/>
            <wp:docPr id="16" name="Picture 16"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arra\Desktop\captura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5257132"/>
                    </a:xfrm>
                    <a:prstGeom prst="rect">
                      <a:avLst/>
                    </a:prstGeom>
                    <a:noFill/>
                    <a:ln>
                      <a:solidFill>
                        <a:schemeClr val="tx1"/>
                      </a:solidFill>
                    </a:ln>
                  </pic:spPr>
                </pic:pic>
              </a:graphicData>
            </a:graphic>
          </wp:inline>
        </w:drawing>
      </w:r>
    </w:p>
    <w:p w:rsidR="002D3954" w:rsidRDefault="00C34ACA">
      <w:pPr>
        <w:rPr>
          <w:lang w:val="es-CR"/>
        </w:rPr>
      </w:pPr>
      <w:r>
        <w:rPr>
          <w:lang w:val="es-CR"/>
        </w:rPr>
        <w:t>En este mapa se intenta visualizar los países con mayor preponderancia en el intercambio de fitosanitarios tanto para las exportaciones como para las importaciones</w:t>
      </w:r>
      <w:r w:rsidR="00A2727C">
        <w:rPr>
          <w:lang w:val="es-CR"/>
        </w:rPr>
        <w:t xml:space="preserve">. El primer lugar lo ocupan </w:t>
      </w:r>
      <w:r w:rsidR="00557884">
        <w:rPr>
          <w:lang w:val="es-CR"/>
        </w:rPr>
        <w:t>según las respuestas de los países: Guatemala y Argentina, respectivamente.</w:t>
      </w:r>
    </w:p>
    <w:p w:rsidR="002D3954" w:rsidRDefault="002D3954">
      <w:pPr>
        <w:rPr>
          <w:lang w:val="es-CR"/>
        </w:rPr>
      </w:pPr>
      <w:r>
        <w:rPr>
          <w:lang w:val="es-CR"/>
        </w:rPr>
        <w:t>Las tablas completas de correspondencias a esta pregunta según las respuestas brindadas por los mismos países se muestran a continuación:</w:t>
      </w:r>
    </w:p>
    <w:p w:rsidR="002D3954" w:rsidRDefault="002D3954">
      <w:pPr>
        <w:rPr>
          <w:lang w:val="es-CR"/>
        </w:rPr>
      </w:pPr>
    </w:p>
    <w:p w:rsidR="002D3954" w:rsidRPr="002D3954" w:rsidRDefault="002D3954">
      <w:pPr>
        <w:rPr>
          <w:lang w:val="es-CR"/>
        </w:rPr>
      </w:pPr>
      <w:r w:rsidRPr="002D3954">
        <w:rPr>
          <w:lang w:val="es-CR"/>
        </w:rPr>
        <w:br w:type="page"/>
      </w:r>
    </w:p>
    <w:tbl>
      <w:tblPr>
        <w:tblW w:w="6700" w:type="dxa"/>
        <w:jc w:val="center"/>
        <w:tblInd w:w="103" w:type="dxa"/>
        <w:tblLook w:val="04A0" w:firstRow="1" w:lastRow="0" w:firstColumn="1" w:lastColumn="0" w:noHBand="0" w:noVBand="1"/>
      </w:tblPr>
      <w:tblGrid>
        <w:gridCol w:w="460"/>
        <w:gridCol w:w="2360"/>
        <w:gridCol w:w="3880"/>
      </w:tblGrid>
      <w:tr w:rsidR="002D3954" w:rsidRPr="002D3954" w:rsidTr="002D3954">
        <w:trPr>
          <w:trHeight w:val="330"/>
          <w:jc w:val="cent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lang w:val="es-CR"/>
              </w:rPr>
            </w:pPr>
            <w:r w:rsidRPr="002D3954">
              <w:rPr>
                <w:rFonts w:ascii="Calibri" w:eastAsia="Times New Roman" w:hAnsi="Calibri" w:cs="Times New Roman"/>
                <w:color w:val="000000"/>
                <w:lang w:val="es-CR"/>
              </w:rPr>
              <w:lastRenderedPageBreak/>
              <w:t> </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 xml:space="preserve">País </w:t>
            </w:r>
            <w:proofErr w:type="spellStart"/>
            <w:r w:rsidRPr="002D3954">
              <w:rPr>
                <w:rFonts w:ascii="Calibri" w:eastAsia="Times New Roman" w:hAnsi="Calibri" w:cs="Times New Roman"/>
                <w:b/>
                <w:bCs/>
                <w:color w:val="000000"/>
              </w:rPr>
              <w:t>emisor</w:t>
            </w:r>
            <w:proofErr w:type="spellEnd"/>
            <w:r w:rsidRPr="002D3954">
              <w:rPr>
                <w:rFonts w:ascii="Calibri" w:eastAsia="Times New Roman" w:hAnsi="Calibri" w:cs="Times New Roman"/>
                <w:b/>
                <w:bCs/>
                <w:color w:val="000000"/>
              </w:rPr>
              <w:t>:</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proofErr w:type="spellStart"/>
            <w:r w:rsidRPr="002D3954">
              <w:rPr>
                <w:rFonts w:ascii="Calibri" w:eastAsia="Times New Roman" w:hAnsi="Calibri" w:cs="Times New Roman"/>
                <w:b/>
                <w:bCs/>
                <w:color w:val="000000"/>
              </w:rPr>
              <w:t>Envía</w:t>
            </w:r>
            <w:proofErr w:type="spellEnd"/>
            <w:r w:rsidRPr="002D3954">
              <w:rPr>
                <w:rFonts w:ascii="Calibri" w:eastAsia="Times New Roman" w:hAnsi="Calibri" w:cs="Times New Roman"/>
                <w:b/>
                <w:bCs/>
                <w:color w:val="000000"/>
              </w:rPr>
              <w:t xml:space="preserve"> </w:t>
            </w:r>
            <w:proofErr w:type="spellStart"/>
            <w:r w:rsidRPr="002D3954">
              <w:rPr>
                <w:rFonts w:ascii="Calibri" w:eastAsia="Times New Roman" w:hAnsi="Calibri" w:cs="Times New Roman"/>
                <w:b/>
                <w:bCs/>
                <w:color w:val="000000"/>
              </w:rPr>
              <w:t>más</w:t>
            </w:r>
            <w:proofErr w:type="spellEnd"/>
            <w:r w:rsidRPr="002D3954">
              <w:rPr>
                <w:rFonts w:ascii="Calibri" w:eastAsia="Times New Roman" w:hAnsi="Calibri" w:cs="Times New Roman"/>
                <w:b/>
                <w:bCs/>
                <w:color w:val="000000"/>
              </w:rPr>
              <w:t xml:space="preserve"> </w:t>
            </w:r>
            <w:proofErr w:type="spellStart"/>
            <w:r w:rsidRPr="002D3954">
              <w:rPr>
                <w:rFonts w:ascii="Calibri" w:eastAsia="Times New Roman" w:hAnsi="Calibri" w:cs="Times New Roman"/>
                <w:b/>
                <w:bCs/>
                <w:color w:val="000000"/>
              </w:rPr>
              <w:t>fitosanitarios</w:t>
            </w:r>
            <w:proofErr w:type="spellEnd"/>
            <w:r w:rsidRPr="002D3954">
              <w:rPr>
                <w:rFonts w:ascii="Calibri" w:eastAsia="Times New Roman" w:hAnsi="Calibri" w:cs="Times New Roman"/>
                <w:b/>
                <w:bCs/>
                <w:color w:val="000000"/>
              </w:rPr>
              <w:t xml:space="preserve"> 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Belize</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Jamaica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2</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Chile</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proofErr w:type="spellStart"/>
            <w:r w:rsidRPr="002D3954">
              <w:rPr>
                <w:rFonts w:ascii="Calibri" w:eastAsia="Times New Roman" w:hAnsi="Calibri" w:cs="Times New Roman"/>
                <w:color w:val="000000"/>
              </w:rPr>
              <w:t>Brasil</w:t>
            </w:r>
            <w:proofErr w:type="spellEnd"/>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Colombia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Ecuador</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Costa Rica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Nicaragua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5</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El Salvador</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6</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Honduras</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El Salvador</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7</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Mexico</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8</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Panamá</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9</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Uruguay</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proofErr w:type="spellStart"/>
            <w:r w:rsidRPr="002D3954">
              <w:rPr>
                <w:rFonts w:ascii="Calibri" w:eastAsia="Times New Roman" w:hAnsi="Calibri" w:cs="Times New Roman"/>
                <w:color w:val="000000"/>
              </w:rPr>
              <w:t>Brasil</w:t>
            </w:r>
            <w:proofErr w:type="spellEnd"/>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10</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El Salvador</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11</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Nicaragua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Costa Rica</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12</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proofErr w:type="spellStart"/>
            <w:r w:rsidRPr="002D3954">
              <w:rPr>
                <w:rFonts w:ascii="Calibri" w:eastAsia="Times New Roman" w:hAnsi="Calibri" w:cs="Times New Roman"/>
                <w:color w:val="000000"/>
              </w:rPr>
              <w:t>Perú</w:t>
            </w:r>
            <w:proofErr w:type="spellEnd"/>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Ecuador</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13</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Ecuador</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Chile</w:t>
            </w:r>
          </w:p>
        </w:tc>
      </w:tr>
      <w:tr w:rsidR="002D3954" w:rsidRPr="002D3954" w:rsidTr="002D3954">
        <w:trPr>
          <w:trHeight w:val="33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14</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Trinidad y Tobago</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i/>
                <w:iCs/>
                <w:color w:val="000000"/>
                <w:lang w:val="es-CR"/>
              </w:rPr>
            </w:pPr>
            <w:r w:rsidRPr="002D3954">
              <w:rPr>
                <w:rFonts w:ascii="Calibri" w:eastAsia="Times New Roman" w:hAnsi="Calibri" w:cs="Times New Roman"/>
                <w:i/>
                <w:iCs/>
                <w:color w:val="000000"/>
                <w:lang w:val="es-CR"/>
              </w:rPr>
              <w:t>No exportan vegetales a Latinoamérica</w:t>
            </w:r>
          </w:p>
        </w:tc>
      </w:tr>
    </w:tbl>
    <w:p w:rsidR="002D3954" w:rsidRDefault="002D3954">
      <w:pPr>
        <w:rPr>
          <w:lang w:val="es-CR"/>
        </w:rPr>
      </w:pPr>
    </w:p>
    <w:tbl>
      <w:tblPr>
        <w:tblW w:w="6700" w:type="dxa"/>
        <w:jc w:val="center"/>
        <w:tblInd w:w="103" w:type="dxa"/>
        <w:tblLook w:val="04A0" w:firstRow="1" w:lastRow="0" w:firstColumn="1" w:lastColumn="0" w:noHBand="0" w:noVBand="1"/>
      </w:tblPr>
      <w:tblGrid>
        <w:gridCol w:w="460"/>
        <w:gridCol w:w="2360"/>
        <w:gridCol w:w="3880"/>
      </w:tblGrid>
      <w:tr w:rsidR="002D3954" w:rsidRPr="002D3954" w:rsidTr="002D3954">
        <w:trPr>
          <w:trHeight w:val="300"/>
          <w:jc w:val="center"/>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 </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País receptor:</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proofErr w:type="spellStart"/>
            <w:r w:rsidRPr="002D3954">
              <w:rPr>
                <w:rFonts w:ascii="Calibri" w:eastAsia="Times New Roman" w:hAnsi="Calibri" w:cs="Times New Roman"/>
                <w:b/>
                <w:bCs/>
                <w:color w:val="000000"/>
              </w:rPr>
              <w:t>Recibe</w:t>
            </w:r>
            <w:proofErr w:type="spellEnd"/>
            <w:r w:rsidRPr="002D3954">
              <w:rPr>
                <w:rFonts w:ascii="Calibri" w:eastAsia="Times New Roman" w:hAnsi="Calibri" w:cs="Times New Roman"/>
                <w:b/>
                <w:bCs/>
                <w:color w:val="000000"/>
              </w:rPr>
              <w:t xml:space="preserve"> </w:t>
            </w:r>
            <w:proofErr w:type="spellStart"/>
            <w:r w:rsidRPr="002D3954">
              <w:rPr>
                <w:rFonts w:ascii="Calibri" w:eastAsia="Times New Roman" w:hAnsi="Calibri" w:cs="Times New Roman"/>
                <w:b/>
                <w:bCs/>
                <w:color w:val="000000"/>
              </w:rPr>
              <w:t>más</w:t>
            </w:r>
            <w:proofErr w:type="spellEnd"/>
            <w:r w:rsidRPr="002D3954">
              <w:rPr>
                <w:rFonts w:ascii="Calibri" w:eastAsia="Times New Roman" w:hAnsi="Calibri" w:cs="Times New Roman"/>
                <w:b/>
                <w:bCs/>
                <w:color w:val="000000"/>
              </w:rPr>
              <w:t xml:space="preserve"> </w:t>
            </w:r>
            <w:proofErr w:type="spellStart"/>
            <w:r w:rsidRPr="002D3954">
              <w:rPr>
                <w:rFonts w:ascii="Calibri" w:eastAsia="Times New Roman" w:hAnsi="Calibri" w:cs="Times New Roman"/>
                <w:b/>
                <w:bCs/>
                <w:color w:val="000000"/>
              </w:rPr>
              <w:t>fitosanitarios</w:t>
            </w:r>
            <w:proofErr w:type="spellEnd"/>
            <w:r w:rsidRPr="002D3954">
              <w:rPr>
                <w:rFonts w:ascii="Calibri" w:eastAsia="Times New Roman" w:hAnsi="Calibri" w:cs="Times New Roman"/>
                <w:b/>
                <w:bCs/>
                <w:color w:val="000000"/>
              </w:rPr>
              <w:t xml:space="preserve"> de:</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Belize</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México</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2</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Chile</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Ecuador</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3</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Colombia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Chile</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4</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Costa Rica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Nicaragua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5</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El Salvador</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6</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Honduras</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7</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Mexico</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Argentina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8</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Panamá</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Costa Rica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9</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Uruguay</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Argentina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10</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Guatemala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Honduras</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11</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Nicaragua</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Costa Rica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12</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proofErr w:type="spellStart"/>
            <w:r w:rsidRPr="002D3954">
              <w:rPr>
                <w:rFonts w:ascii="Calibri" w:eastAsia="Times New Roman" w:hAnsi="Calibri" w:cs="Times New Roman"/>
                <w:color w:val="000000"/>
              </w:rPr>
              <w:t>Perú</w:t>
            </w:r>
            <w:proofErr w:type="spellEnd"/>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Chile</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13</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Ecuador</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Argentina</w:t>
            </w:r>
          </w:p>
        </w:tc>
      </w:tr>
      <w:tr w:rsidR="002D3954" w:rsidRPr="002D3954" w:rsidTr="002D3954">
        <w:trPr>
          <w:trHeight w:val="3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jc w:val="center"/>
              <w:rPr>
                <w:rFonts w:ascii="Calibri" w:eastAsia="Times New Roman" w:hAnsi="Calibri" w:cs="Times New Roman"/>
                <w:b/>
                <w:bCs/>
                <w:color w:val="000000"/>
              </w:rPr>
            </w:pPr>
            <w:r w:rsidRPr="002D3954">
              <w:rPr>
                <w:rFonts w:ascii="Calibri" w:eastAsia="Times New Roman" w:hAnsi="Calibri" w:cs="Times New Roman"/>
                <w:b/>
                <w:bCs/>
                <w:color w:val="000000"/>
              </w:rPr>
              <w:t>14</w:t>
            </w:r>
          </w:p>
        </w:tc>
        <w:tc>
          <w:tcPr>
            <w:tcW w:w="236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r w:rsidRPr="002D3954">
              <w:rPr>
                <w:rFonts w:ascii="Calibri" w:eastAsia="Times New Roman" w:hAnsi="Calibri" w:cs="Times New Roman"/>
                <w:color w:val="000000"/>
              </w:rPr>
              <w:t>Trinidad y Tobago</w:t>
            </w:r>
          </w:p>
        </w:tc>
        <w:tc>
          <w:tcPr>
            <w:tcW w:w="3880" w:type="dxa"/>
            <w:tcBorders>
              <w:top w:val="nil"/>
              <w:left w:val="nil"/>
              <w:bottom w:val="single" w:sz="4" w:space="0" w:color="auto"/>
              <w:right w:val="single" w:sz="4" w:space="0" w:color="auto"/>
            </w:tcBorders>
            <w:shd w:val="clear" w:color="auto" w:fill="auto"/>
            <w:vAlign w:val="center"/>
            <w:hideMark/>
          </w:tcPr>
          <w:p w:rsidR="002D3954" w:rsidRPr="002D3954" w:rsidRDefault="002D3954" w:rsidP="002D3954">
            <w:pPr>
              <w:spacing w:after="0" w:line="240" w:lineRule="auto"/>
              <w:rPr>
                <w:rFonts w:ascii="Calibri" w:eastAsia="Times New Roman" w:hAnsi="Calibri" w:cs="Times New Roman"/>
                <w:color w:val="000000"/>
              </w:rPr>
            </w:pPr>
            <w:proofErr w:type="spellStart"/>
            <w:r w:rsidRPr="002D3954">
              <w:rPr>
                <w:rFonts w:ascii="Calibri" w:eastAsia="Times New Roman" w:hAnsi="Calibri" w:cs="Times New Roman"/>
                <w:color w:val="000000"/>
              </w:rPr>
              <w:t>Brasil</w:t>
            </w:r>
            <w:proofErr w:type="spellEnd"/>
          </w:p>
        </w:tc>
      </w:tr>
    </w:tbl>
    <w:p w:rsidR="002D3954" w:rsidRDefault="00D2239E">
      <w:pPr>
        <w:rPr>
          <w:rFonts w:asciiTheme="majorHAnsi" w:eastAsiaTheme="majorEastAsia" w:hAnsiTheme="majorHAnsi" w:cstheme="majorBidi"/>
          <w:b/>
          <w:bCs/>
          <w:sz w:val="26"/>
          <w:szCs w:val="26"/>
          <w:lang w:val="es-CR"/>
        </w:rPr>
      </w:pPr>
      <w:r>
        <w:rPr>
          <w:lang w:val="es-CR"/>
        </w:rPr>
        <w:br w:type="page"/>
      </w:r>
    </w:p>
    <w:p w:rsidR="00BB5E15" w:rsidRDefault="008C4CB1" w:rsidP="00BB5E15">
      <w:pPr>
        <w:pStyle w:val="Heading2"/>
        <w:rPr>
          <w:lang w:val="es-CR"/>
        </w:rPr>
      </w:pPr>
      <w:bookmarkStart w:id="5" w:name="_Toc373701842"/>
      <w:r>
        <w:rPr>
          <w:lang w:val="es-CR"/>
        </w:rPr>
        <w:lastRenderedPageBreak/>
        <w:t>P</w:t>
      </w:r>
      <w:r w:rsidR="00BB5E15">
        <w:rPr>
          <w:lang w:val="es-CR"/>
        </w:rPr>
        <w:t xml:space="preserve">regunta #3: </w:t>
      </w:r>
      <w:r w:rsidR="00552A94">
        <w:rPr>
          <w:lang w:val="es-CR"/>
        </w:rPr>
        <w:t>I</w:t>
      </w:r>
      <w:r w:rsidR="00BB5E15">
        <w:rPr>
          <w:lang w:val="es-CR"/>
        </w:rPr>
        <w:t xml:space="preserve">niciativas </w:t>
      </w:r>
      <w:r w:rsidR="00552A94">
        <w:rPr>
          <w:lang w:val="es-CR"/>
        </w:rPr>
        <w:t xml:space="preserve">para </w:t>
      </w:r>
      <w:r w:rsidR="00340E05">
        <w:rPr>
          <w:lang w:val="es-CR"/>
        </w:rPr>
        <w:t>automatizar el llenado del fitosanitario</w:t>
      </w:r>
      <w:bookmarkEnd w:id="5"/>
    </w:p>
    <w:p w:rsidR="00BB5E15" w:rsidRDefault="00BB5E15" w:rsidP="00BB5E15">
      <w:pPr>
        <w:jc w:val="both"/>
        <w:rPr>
          <w:sz w:val="20"/>
          <w:szCs w:val="20"/>
          <w:lang w:val="es-CR"/>
        </w:rPr>
      </w:pPr>
    </w:p>
    <w:p w:rsidR="00FA5FC5" w:rsidRPr="00BB5E15" w:rsidRDefault="00FA5FC5" w:rsidP="00BB5E15">
      <w:pPr>
        <w:jc w:val="both"/>
        <w:rPr>
          <w:sz w:val="20"/>
          <w:szCs w:val="20"/>
          <w:lang w:val="es-CR"/>
        </w:rPr>
      </w:pPr>
      <w:r>
        <w:rPr>
          <w:sz w:val="20"/>
          <w:szCs w:val="20"/>
          <w:lang w:val="es-CR"/>
        </w:rPr>
        <w:t>Se muestran seguidamente los países clasificados en tres grupos según el nivel reportado de progreso en iniciativas de automatización del certificado fitosanitario.</w:t>
      </w:r>
    </w:p>
    <w:p w:rsidR="00340E05" w:rsidRDefault="00340E05" w:rsidP="00BB5E15">
      <w:pPr>
        <w:jc w:val="center"/>
        <w:rPr>
          <w:sz w:val="20"/>
          <w:szCs w:val="20"/>
          <w:lang w:val="es-ES"/>
        </w:rPr>
      </w:pPr>
      <w:r>
        <w:rPr>
          <w:noProof/>
          <w:sz w:val="20"/>
          <w:szCs w:val="20"/>
        </w:rPr>
        <w:drawing>
          <wp:inline distT="0" distB="0" distL="0" distR="0" wp14:anchorId="515172EF" wp14:editId="3CB31710">
            <wp:extent cx="5486400" cy="2590800"/>
            <wp:effectExtent l="3810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40E05" w:rsidRPr="00340E05" w:rsidRDefault="00340E05" w:rsidP="00340E05">
      <w:pPr>
        <w:jc w:val="both"/>
        <w:rPr>
          <w:i/>
          <w:sz w:val="20"/>
          <w:szCs w:val="20"/>
          <w:lang w:val="es-ES"/>
        </w:rPr>
      </w:pPr>
      <w:r w:rsidRPr="00340E05">
        <w:rPr>
          <w:i/>
          <w:sz w:val="20"/>
          <w:szCs w:val="20"/>
          <w:lang w:val="es-ES"/>
        </w:rPr>
        <w:t xml:space="preserve">Nota: </w:t>
      </w:r>
      <w:r w:rsidR="00B6695D">
        <w:rPr>
          <w:i/>
          <w:sz w:val="20"/>
          <w:szCs w:val="20"/>
          <w:lang w:val="es-ES"/>
        </w:rPr>
        <w:t xml:space="preserve">Además de </w:t>
      </w:r>
      <w:proofErr w:type="spellStart"/>
      <w:r w:rsidR="00B6695D">
        <w:rPr>
          <w:i/>
          <w:sz w:val="20"/>
          <w:szCs w:val="20"/>
          <w:lang w:val="es-ES"/>
        </w:rPr>
        <w:t>Argentia</w:t>
      </w:r>
      <w:proofErr w:type="spellEnd"/>
      <w:r w:rsidR="00B6695D">
        <w:rPr>
          <w:i/>
          <w:sz w:val="20"/>
          <w:szCs w:val="20"/>
          <w:lang w:val="es-ES"/>
        </w:rPr>
        <w:t xml:space="preserve"> y Haití que no </w:t>
      </w:r>
      <w:r w:rsidR="008D0A60">
        <w:rPr>
          <w:i/>
          <w:sz w:val="20"/>
          <w:szCs w:val="20"/>
          <w:lang w:val="es-ES"/>
        </w:rPr>
        <w:t>contestaron</w:t>
      </w:r>
      <w:r w:rsidR="00B6695D">
        <w:rPr>
          <w:i/>
          <w:sz w:val="20"/>
          <w:szCs w:val="20"/>
          <w:lang w:val="es-ES"/>
        </w:rPr>
        <w:t xml:space="preserve"> a la encuesta, </w:t>
      </w:r>
      <w:r w:rsidRPr="00340E05">
        <w:rPr>
          <w:i/>
          <w:sz w:val="20"/>
          <w:szCs w:val="20"/>
          <w:lang w:val="es-ES"/>
        </w:rPr>
        <w:t>Jamaica no respondió a esta pregunta</w:t>
      </w:r>
      <w:r>
        <w:rPr>
          <w:i/>
          <w:sz w:val="20"/>
          <w:szCs w:val="20"/>
          <w:lang w:val="es-ES"/>
        </w:rPr>
        <w:t>.</w:t>
      </w:r>
    </w:p>
    <w:p w:rsidR="00D2239E" w:rsidRDefault="00D2239E">
      <w:pPr>
        <w:rPr>
          <w:rFonts w:asciiTheme="majorHAnsi" w:eastAsiaTheme="majorEastAsia" w:hAnsiTheme="majorHAnsi" w:cstheme="majorBidi"/>
          <w:b/>
          <w:bCs/>
          <w:sz w:val="26"/>
          <w:szCs w:val="26"/>
          <w:lang w:val="es-CR"/>
        </w:rPr>
      </w:pPr>
    </w:p>
    <w:p w:rsidR="00D31319" w:rsidRDefault="008C4CB1" w:rsidP="00D31319">
      <w:pPr>
        <w:pStyle w:val="Heading2"/>
        <w:rPr>
          <w:lang w:val="es-CR"/>
        </w:rPr>
      </w:pPr>
      <w:bookmarkStart w:id="6" w:name="_Toc373701843"/>
      <w:r>
        <w:rPr>
          <w:lang w:val="es-CR"/>
        </w:rPr>
        <w:t>P</w:t>
      </w:r>
      <w:r w:rsidR="00D31319">
        <w:rPr>
          <w:lang w:val="es-CR"/>
        </w:rPr>
        <w:t>regunta #4: Principales motivos de rechazo del fito</w:t>
      </w:r>
      <w:r w:rsidR="00312E98">
        <w:rPr>
          <w:lang w:val="es-CR"/>
        </w:rPr>
        <w:t>sanitario</w:t>
      </w:r>
      <w:bookmarkEnd w:id="6"/>
    </w:p>
    <w:p w:rsidR="00FA5FC5" w:rsidRPr="00FA5FC5" w:rsidRDefault="00FA5FC5">
      <w:pPr>
        <w:rPr>
          <w:noProof/>
          <w:sz w:val="20"/>
          <w:szCs w:val="20"/>
          <w:lang w:val="es-CR"/>
        </w:rPr>
      </w:pPr>
    </w:p>
    <w:p w:rsidR="00340E05" w:rsidRDefault="00D31319" w:rsidP="00340E05">
      <w:pPr>
        <w:jc w:val="both"/>
        <w:rPr>
          <w:sz w:val="20"/>
          <w:szCs w:val="20"/>
          <w:lang w:val="es-ES"/>
        </w:rPr>
      </w:pPr>
      <w:r>
        <w:rPr>
          <w:noProof/>
          <w:sz w:val="20"/>
          <w:szCs w:val="20"/>
        </w:rPr>
        <w:drawing>
          <wp:inline distT="0" distB="0" distL="0" distR="0" wp14:anchorId="3D888B4B" wp14:editId="3A5484DA">
            <wp:extent cx="4076700" cy="2533650"/>
            <wp:effectExtent l="3810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E5E94" w:rsidRDefault="003E5E94" w:rsidP="003E5E94">
      <w:pPr>
        <w:jc w:val="center"/>
        <w:rPr>
          <w:i/>
          <w:sz w:val="20"/>
          <w:szCs w:val="20"/>
          <w:lang w:val="es-ES"/>
        </w:rPr>
      </w:pPr>
      <w:r>
        <w:rPr>
          <w:noProof/>
        </w:rPr>
        <w:lastRenderedPageBreak/>
        <w:drawing>
          <wp:inline distT="0" distB="0" distL="0" distR="0" wp14:anchorId="57797968" wp14:editId="6A337F4B">
            <wp:extent cx="5781675" cy="27908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31319" w:rsidRDefault="00D31319" w:rsidP="00D31319">
      <w:pPr>
        <w:jc w:val="both"/>
        <w:rPr>
          <w:i/>
          <w:sz w:val="20"/>
          <w:szCs w:val="20"/>
          <w:lang w:val="es-ES"/>
        </w:rPr>
      </w:pPr>
      <w:r w:rsidRPr="00340E05">
        <w:rPr>
          <w:i/>
          <w:sz w:val="20"/>
          <w:szCs w:val="20"/>
          <w:lang w:val="es-ES"/>
        </w:rPr>
        <w:t xml:space="preserve">Nota: </w:t>
      </w:r>
      <w:r w:rsidR="00B6695D">
        <w:rPr>
          <w:i/>
          <w:sz w:val="20"/>
          <w:szCs w:val="20"/>
          <w:lang w:val="es-ES"/>
        </w:rPr>
        <w:t xml:space="preserve">Además de </w:t>
      </w:r>
      <w:proofErr w:type="spellStart"/>
      <w:r w:rsidR="00B6695D">
        <w:rPr>
          <w:i/>
          <w:sz w:val="20"/>
          <w:szCs w:val="20"/>
          <w:lang w:val="es-ES"/>
        </w:rPr>
        <w:t>Argentia</w:t>
      </w:r>
      <w:proofErr w:type="spellEnd"/>
      <w:r w:rsidR="00B6695D">
        <w:rPr>
          <w:i/>
          <w:sz w:val="20"/>
          <w:szCs w:val="20"/>
          <w:lang w:val="es-ES"/>
        </w:rPr>
        <w:t xml:space="preserve"> y Haití que no </w:t>
      </w:r>
      <w:r w:rsidR="008D0A60">
        <w:rPr>
          <w:i/>
          <w:sz w:val="20"/>
          <w:szCs w:val="20"/>
          <w:lang w:val="es-ES"/>
        </w:rPr>
        <w:t>contestaron</w:t>
      </w:r>
      <w:r w:rsidR="00B6695D">
        <w:rPr>
          <w:i/>
          <w:sz w:val="20"/>
          <w:szCs w:val="20"/>
          <w:lang w:val="es-ES"/>
        </w:rPr>
        <w:t xml:space="preserve"> a la encuesta, </w:t>
      </w:r>
      <w:r w:rsidR="00F72512">
        <w:rPr>
          <w:i/>
          <w:sz w:val="20"/>
          <w:szCs w:val="20"/>
          <w:lang w:val="es-ES"/>
        </w:rPr>
        <w:t xml:space="preserve">Jamaica y </w:t>
      </w:r>
      <w:r>
        <w:rPr>
          <w:i/>
          <w:sz w:val="20"/>
          <w:szCs w:val="20"/>
          <w:lang w:val="es-ES"/>
        </w:rPr>
        <w:t>Perú</w:t>
      </w:r>
      <w:r w:rsidRPr="00340E05">
        <w:rPr>
          <w:i/>
          <w:sz w:val="20"/>
          <w:szCs w:val="20"/>
          <w:lang w:val="es-ES"/>
        </w:rPr>
        <w:t xml:space="preserve"> no respondi</w:t>
      </w:r>
      <w:r w:rsidR="00F72512">
        <w:rPr>
          <w:i/>
          <w:sz w:val="20"/>
          <w:szCs w:val="20"/>
          <w:lang w:val="es-ES"/>
        </w:rPr>
        <w:t>eron</w:t>
      </w:r>
      <w:r w:rsidRPr="00340E05">
        <w:rPr>
          <w:i/>
          <w:sz w:val="20"/>
          <w:szCs w:val="20"/>
          <w:lang w:val="es-ES"/>
        </w:rPr>
        <w:t xml:space="preserve"> a esta pregunta</w:t>
      </w:r>
    </w:p>
    <w:p w:rsidR="00B6695D" w:rsidRDefault="00B6695D" w:rsidP="00D31319">
      <w:pPr>
        <w:jc w:val="both"/>
        <w:rPr>
          <w:sz w:val="20"/>
          <w:szCs w:val="20"/>
          <w:lang w:val="es-ES"/>
        </w:rPr>
      </w:pPr>
    </w:p>
    <w:p w:rsidR="007C5C14" w:rsidRDefault="0017393D" w:rsidP="00D31319">
      <w:pPr>
        <w:jc w:val="both"/>
        <w:rPr>
          <w:sz w:val="20"/>
          <w:szCs w:val="20"/>
          <w:lang w:val="es-ES"/>
        </w:rPr>
      </w:pPr>
      <w:r w:rsidRPr="0017393D">
        <w:rPr>
          <w:sz w:val="20"/>
          <w:szCs w:val="20"/>
          <w:lang w:val="es-ES"/>
        </w:rPr>
        <w:t xml:space="preserve">Como se puede observar no es posible identificar un elemento de datos concreto que concentre la mayor parte de los problemas </w:t>
      </w:r>
      <w:r w:rsidR="00974508">
        <w:rPr>
          <w:sz w:val="20"/>
          <w:szCs w:val="20"/>
          <w:lang w:val="es-ES"/>
        </w:rPr>
        <w:t xml:space="preserve">en el </w:t>
      </w:r>
      <w:r w:rsidRPr="0017393D">
        <w:rPr>
          <w:sz w:val="20"/>
          <w:szCs w:val="20"/>
          <w:lang w:val="es-ES"/>
        </w:rPr>
        <w:t>llenado del fitosanitario</w:t>
      </w:r>
      <w:r w:rsidR="001F1E5E">
        <w:rPr>
          <w:sz w:val="20"/>
          <w:szCs w:val="20"/>
          <w:lang w:val="es-ES"/>
        </w:rPr>
        <w:t xml:space="preserve"> ya que el elemento de mayor criticidad reportado por los países es la presencia de plagas en el embarque, problemática </w:t>
      </w:r>
      <w:r w:rsidR="004D007D">
        <w:rPr>
          <w:sz w:val="20"/>
          <w:szCs w:val="20"/>
          <w:lang w:val="es-ES"/>
        </w:rPr>
        <w:t xml:space="preserve">que, aunque genera el rechazo de la importación, </w:t>
      </w:r>
      <w:r w:rsidR="001F1E5E">
        <w:rPr>
          <w:sz w:val="20"/>
          <w:szCs w:val="20"/>
          <w:lang w:val="es-ES"/>
        </w:rPr>
        <w:t>no tiene nada que ver con el llenado de datos</w:t>
      </w:r>
      <w:r w:rsidR="004D007D">
        <w:rPr>
          <w:sz w:val="20"/>
          <w:szCs w:val="20"/>
          <w:lang w:val="es-ES"/>
        </w:rPr>
        <w:t xml:space="preserve"> sino con aspectos sanitarios</w:t>
      </w:r>
      <w:r w:rsidRPr="0017393D">
        <w:rPr>
          <w:sz w:val="20"/>
          <w:szCs w:val="20"/>
          <w:lang w:val="es-ES"/>
        </w:rPr>
        <w:t>.</w:t>
      </w:r>
      <w:r>
        <w:rPr>
          <w:sz w:val="20"/>
          <w:szCs w:val="20"/>
          <w:lang w:val="es-ES"/>
        </w:rPr>
        <w:t xml:space="preserve"> La intención de esta pregunta e</w:t>
      </w:r>
      <w:r w:rsidR="001F1E5E">
        <w:rPr>
          <w:sz w:val="20"/>
          <w:szCs w:val="20"/>
          <w:lang w:val="es-ES"/>
        </w:rPr>
        <w:t>s</w:t>
      </w:r>
      <w:r>
        <w:rPr>
          <w:sz w:val="20"/>
          <w:szCs w:val="20"/>
          <w:lang w:val="es-ES"/>
        </w:rPr>
        <w:t xml:space="preserve"> </w:t>
      </w:r>
      <w:r w:rsidR="001F1E5E">
        <w:rPr>
          <w:sz w:val="20"/>
          <w:szCs w:val="20"/>
          <w:lang w:val="es-ES"/>
        </w:rPr>
        <w:t>identificar algún aspecto</w:t>
      </w:r>
      <w:r>
        <w:rPr>
          <w:sz w:val="20"/>
          <w:szCs w:val="20"/>
          <w:lang w:val="es-ES"/>
        </w:rPr>
        <w:t xml:space="preserve"> concreto de</w:t>
      </w:r>
      <w:r w:rsidR="001F1E5E">
        <w:rPr>
          <w:sz w:val="20"/>
          <w:szCs w:val="20"/>
          <w:lang w:val="es-ES"/>
        </w:rPr>
        <w:t>l llenado de</w:t>
      </w:r>
      <w:r>
        <w:rPr>
          <w:sz w:val="20"/>
          <w:szCs w:val="20"/>
          <w:lang w:val="es-ES"/>
        </w:rPr>
        <w:t xml:space="preserve"> datos que estuviera </w:t>
      </w:r>
      <w:r w:rsidR="001F1E5E">
        <w:rPr>
          <w:sz w:val="20"/>
          <w:szCs w:val="20"/>
          <w:lang w:val="es-ES"/>
        </w:rPr>
        <w:t xml:space="preserve">motivando el rechazo frecuente de fitosanitarios en los países importadores. En este caso, parece ser que la fuente de los problemas se encuentra diseminada en </w:t>
      </w:r>
      <w:r w:rsidR="00AA2CF5">
        <w:rPr>
          <w:sz w:val="20"/>
          <w:szCs w:val="20"/>
          <w:lang w:val="es-ES"/>
        </w:rPr>
        <w:t>varias</w:t>
      </w:r>
      <w:r w:rsidR="001F1E5E">
        <w:rPr>
          <w:sz w:val="20"/>
          <w:szCs w:val="20"/>
          <w:lang w:val="es-ES"/>
        </w:rPr>
        <w:t xml:space="preserve"> causas y no en una particularmente preponderante</w:t>
      </w:r>
      <w:r w:rsidR="00974508">
        <w:rPr>
          <w:sz w:val="20"/>
          <w:szCs w:val="20"/>
          <w:lang w:val="es-ES"/>
        </w:rPr>
        <w:t>.</w:t>
      </w:r>
    </w:p>
    <w:p w:rsidR="00312E98" w:rsidRDefault="00312E98" w:rsidP="00D31319">
      <w:pPr>
        <w:jc w:val="both"/>
        <w:rPr>
          <w:sz w:val="20"/>
          <w:szCs w:val="20"/>
          <w:lang w:val="es-ES"/>
        </w:rPr>
      </w:pPr>
      <w:r>
        <w:rPr>
          <w:sz w:val="20"/>
          <w:szCs w:val="20"/>
          <w:lang w:val="es-ES"/>
        </w:rPr>
        <w:t>No obstante</w:t>
      </w:r>
      <w:r w:rsidR="001F1E5E">
        <w:rPr>
          <w:sz w:val="20"/>
          <w:szCs w:val="20"/>
          <w:lang w:val="es-ES"/>
        </w:rPr>
        <w:t>,</w:t>
      </w:r>
      <w:r>
        <w:rPr>
          <w:sz w:val="20"/>
          <w:szCs w:val="20"/>
          <w:lang w:val="es-ES"/>
        </w:rPr>
        <w:t xml:space="preserve"> sí es posible dimensionar cuál sería el </w:t>
      </w:r>
      <w:r w:rsidR="00974508">
        <w:rPr>
          <w:sz w:val="20"/>
          <w:szCs w:val="20"/>
          <w:lang w:val="es-ES"/>
        </w:rPr>
        <w:t xml:space="preserve">posible </w:t>
      </w:r>
      <w:r>
        <w:rPr>
          <w:sz w:val="20"/>
          <w:szCs w:val="20"/>
          <w:lang w:val="es-ES"/>
        </w:rPr>
        <w:t xml:space="preserve">impacto que el fitosanitario electrónico y armonizado podría tener en esta lista de problemas comunes. De los </w:t>
      </w:r>
      <w:r w:rsidR="001F1E5E">
        <w:rPr>
          <w:sz w:val="20"/>
          <w:szCs w:val="20"/>
          <w:lang w:val="es-ES"/>
        </w:rPr>
        <w:t xml:space="preserve">anteriores </w:t>
      </w:r>
      <w:r>
        <w:rPr>
          <w:sz w:val="20"/>
          <w:szCs w:val="20"/>
          <w:lang w:val="es-ES"/>
        </w:rPr>
        <w:t>22 motivos principales de rechazo</w:t>
      </w:r>
      <w:r w:rsidR="004D007D">
        <w:rPr>
          <w:sz w:val="20"/>
          <w:szCs w:val="20"/>
          <w:lang w:val="es-ES"/>
        </w:rPr>
        <w:t>s</w:t>
      </w:r>
      <w:r>
        <w:rPr>
          <w:sz w:val="20"/>
          <w:szCs w:val="20"/>
          <w:lang w:val="es-ES"/>
        </w:rPr>
        <w:t xml:space="preserve"> enunciados por los países</w:t>
      </w:r>
      <w:r w:rsidR="001F1E5E">
        <w:rPr>
          <w:sz w:val="20"/>
          <w:szCs w:val="20"/>
          <w:lang w:val="es-ES"/>
        </w:rPr>
        <w:t xml:space="preserve"> y mostrados en el gráfico anterior</w:t>
      </w:r>
      <w:r w:rsidR="00974508">
        <w:rPr>
          <w:sz w:val="20"/>
          <w:szCs w:val="20"/>
          <w:lang w:val="es-ES"/>
        </w:rPr>
        <w:t>,</w:t>
      </w:r>
      <w:r w:rsidR="003801EA">
        <w:rPr>
          <w:sz w:val="20"/>
          <w:szCs w:val="20"/>
          <w:lang w:val="es-ES"/>
        </w:rPr>
        <w:t xml:space="preserve"> ocho</w:t>
      </w:r>
      <w:r>
        <w:rPr>
          <w:sz w:val="20"/>
          <w:szCs w:val="20"/>
          <w:lang w:val="es-ES"/>
        </w:rPr>
        <w:t xml:space="preserve"> podrían ser directamente eliminados con la interoperabilidad y la armonización del documento lo cual</w:t>
      </w:r>
      <w:r w:rsidR="001F1E5E">
        <w:rPr>
          <w:sz w:val="20"/>
          <w:szCs w:val="20"/>
          <w:lang w:val="es-ES"/>
        </w:rPr>
        <w:t xml:space="preserve"> estaría representando el 36% de l</w:t>
      </w:r>
      <w:r>
        <w:rPr>
          <w:sz w:val="20"/>
          <w:szCs w:val="20"/>
          <w:lang w:val="es-ES"/>
        </w:rPr>
        <w:t xml:space="preserve">os </w:t>
      </w:r>
      <w:r w:rsidR="001F1E5E">
        <w:rPr>
          <w:sz w:val="20"/>
          <w:szCs w:val="20"/>
          <w:lang w:val="es-ES"/>
        </w:rPr>
        <w:t>motivos de rechazo</w:t>
      </w:r>
      <w:r>
        <w:rPr>
          <w:sz w:val="20"/>
          <w:szCs w:val="20"/>
          <w:lang w:val="es-ES"/>
        </w:rPr>
        <w:t>. Es</w:t>
      </w:r>
      <w:r w:rsidR="001F1E5E">
        <w:rPr>
          <w:sz w:val="20"/>
          <w:szCs w:val="20"/>
          <w:lang w:val="es-ES"/>
        </w:rPr>
        <w:t>t</w:t>
      </w:r>
      <w:r>
        <w:rPr>
          <w:sz w:val="20"/>
          <w:szCs w:val="20"/>
          <w:lang w:val="es-ES"/>
        </w:rPr>
        <w:t xml:space="preserve">os </w:t>
      </w:r>
      <w:r w:rsidR="001F1E5E">
        <w:rPr>
          <w:sz w:val="20"/>
          <w:szCs w:val="20"/>
          <w:lang w:val="es-ES"/>
        </w:rPr>
        <w:t>ocho</w:t>
      </w:r>
      <w:r>
        <w:rPr>
          <w:sz w:val="20"/>
          <w:szCs w:val="20"/>
          <w:lang w:val="es-ES"/>
        </w:rPr>
        <w:t xml:space="preserve"> puntos clave </w:t>
      </w:r>
      <w:r w:rsidR="00974508">
        <w:rPr>
          <w:sz w:val="20"/>
          <w:szCs w:val="20"/>
          <w:lang w:val="es-ES"/>
        </w:rPr>
        <w:t>corresponden a las siguientes categorías</w:t>
      </w:r>
      <w:r>
        <w:rPr>
          <w:sz w:val="20"/>
          <w:szCs w:val="20"/>
          <w:lang w:val="es-ES"/>
        </w:rPr>
        <w:t>:</w:t>
      </w:r>
    </w:p>
    <w:p w:rsidR="00312E98" w:rsidRPr="00312E98" w:rsidRDefault="00312E98" w:rsidP="007B709A">
      <w:pPr>
        <w:pStyle w:val="ListParagraph"/>
        <w:numPr>
          <w:ilvl w:val="0"/>
          <w:numId w:val="14"/>
        </w:numPr>
        <w:jc w:val="both"/>
        <w:rPr>
          <w:sz w:val="20"/>
          <w:szCs w:val="20"/>
          <w:lang w:val="es-ES"/>
        </w:rPr>
      </w:pPr>
      <w:r w:rsidRPr="00312E98">
        <w:rPr>
          <w:sz w:val="20"/>
          <w:szCs w:val="20"/>
          <w:lang w:val="es-ES"/>
        </w:rPr>
        <w:t>Nombres científicos</w:t>
      </w:r>
    </w:p>
    <w:p w:rsidR="00312E98" w:rsidRPr="00312E98" w:rsidRDefault="00312E98" w:rsidP="007B709A">
      <w:pPr>
        <w:pStyle w:val="ListParagraph"/>
        <w:numPr>
          <w:ilvl w:val="0"/>
          <w:numId w:val="14"/>
        </w:numPr>
        <w:jc w:val="both"/>
        <w:rPr>
          <w:sz w:val="20"/>
          <w:szCs w:val="20"/>
          <w:lang w:val="es-ES"/>
        </w:rPr>
      </w:pPr>
      <w:r w:rsidRPr="00312E98">
        <w:rPr>
          <w:sz w:val="20"/>
          <w:szCs w:val="20"/>
          <w:lang w:val="es-ES"/>
        </w:rPr>
        <w:t xml:space="preserve">Tratamiento térmico </w:t>
      </w:r>
    </w:p>
    <w:p w:rsidR="00312E98" w:rsidRPr="00312E98" w:rsidRDefault="00312E98" w:rsidP="007B709A">
      <w:pPr>
        <w:pStyle w:val="ListParagraph"/>
        <w:numPr>
          <w:ilvl w:val="0"/>
          <w:numId w:val="14"/>
        </w:numPr>
        <w:jc w:val="both"/>
        <w:rPr>
          <w:sz w:val="20"/>
          <w:szCs w:val="20"/>
          <w:lang w:val="es-ES"/>
        </w:rPr>
      </w:pPr>
      <w:r w:rsidRPr="00312E98">
        <w:rPr>
          <w:sz w:val="20"/>
          <w:szCs w:val="20"/>
          <w:lang w:val="es-ES"/>
        </w:rPr>
        <w:t>Veracidad del documento</w:t>
      </w:r>
    </w:p>
    <w:p w:rsidR="00312E98" w:rsidRDefault="00312E98" w:rsidP="007B709A">
      <w:pPr>
        <w:pStyle w:val="ListParagraph"/>
        <w:numPr>
          <w:ilvl w:val="0"/>
          <w:numId w:val="14"/>
        </w:numPr>
        <w:jc w:val="both"/>
        <w:rPr>
          <w:sz w:val="20"/>
          <w:szCs w:val="20"/>
          <w:lang w:val="es-ES"/>
        </w:rPr>
      </w:pPr>
      <w:r w:rsidRPr="00312E98">
        <w:rPr>
          <w:sz w:val="20"/>
          <w:szCs w:val="20"/>
          <w:lang w:val="es-ES"/>
        </w:rPr>
        <w:t>Sellos y firmas</w:t>
      </w:r>
    </w:p>
    <w:p w:rsidR="00B6695D" w:rsidRDefault="00B6695D" w:rsidP="00B6695D">
      <w:pPr>
        <w:rPr>
          <w:lang w:val="es-CR"/>
        </w:rPr>
      </w:pPr>
    </w:p>
    <w:p w:rsidR="007C5C14" w:rsidRDefault="008C4CB1" w:rsidP="007C5C14">
      <w:pPr>
        <w:pStyle w:val="Heading2"/>
        <w:rPr>
          <w:lang w:val="es-CR"/>
        </w:rPr>
      </w:pPr>
      <w:bookmarkStart w:id="7" w:name="_Toc373701844"/>
      <w:r>
        <w:rPr>
          <w:lang w:val="es-CR"/>
        </w:rPr>
        <w:t>P</w:t>
      </w:r>
      <w:r w:rsidR="007C5C14">
        <w:rPr>
          <w:lang w:val="es-CR"/>
        </w:rPr>
        <w:t>regunta #5: Se solicitan datos irrelevantes en el fitosanitario</w:t>
      </w:r>
      <w:r w:rsidR="00D60CFE">
        <w:rPr>
          <w:lang w:val="es-CR"/>
        </w:rPr>
        <w:t>?</w:t>
      </w:r>
      <w:bookmarkEnd w:id="7"/>
    </w:p>
    <w:p w:rsidR="007F1E71" w:rsidRDefault="007F1E71" w:rsidP="00D31319">
      <w:pPr>
        <w:jc w:val="both"/>
        <w:rPr>
          <w:sz w:val="20"/>
          <w:szCs w:val="20"/>
          <w:lang w:val="es-ES"/>
        </w:rPr>
      </w:pPr>
    </w:p>
    <w:p w:rsidR="00D60CFE" w:rsidRDefault="00312632" w:rsidP="00D31319">
      <w:pPr>
        <w:jc w:val="both"/>
        <w:rPr>
          <w:sz w:val="20"/>
          <w:szCs w:val="20"/>
          <w:lang w:val="es-ES"/>
        </w:rPr>
      </w:pPr>
      <w:r>
        <w:rPr>
          <w:sz w:val="20"/>
          <w:szCs w:val="20"/>
          <w:lang w:val="es-ES"/>
        </w:rPr>
        <w:t xml:space="preserve">Una tendencia interesante mostrada por todos los países es que en sus </w:t>
      </w:r>
      <w:proofErr w:type="spellStart"/>
      <w:r>
        <w:rPr>
          <w:sz w:val="20"/>
          <w:szCs w:val="20"/>
          <w:lang w:val="es-ES"/>
        </w:rPr>
        <w:t>respuesas</w:t>
      </w:r>
      <w:proofErr w:type="spellEnd"/>
      <w:r>
        <w:rPr>
          <w:sz w:val="20"/>
          <w:szCs w:val="20"/>
          <w:lang w:val="es-ES"/>
        </w:rPr>
        <w:t xml:space="preserve"> a esta pregunta manifiestan </w:t>
      </w:r>
      <w:r w:rsidR="007C5C14">
        <w:rPr>
          <w:sz w:val="20"/>
          <w:szCs w:val="20"/>
          <w:lang w:val="es-ES"/>
        </w:rPr>
        <w:t xml:space="preserve">que en sus certificados fitosanitarios </w:t>
      </w:r>
      <w:r>
        <w:rPr>
          <w:sz w:val="20"/>
          <w:szCs w:val="20"/>
          <w:lang w:val="es-ES"/>
        </w:rPr>
        <w:t xml:space="preserve">se limitan a exigir al exportador </w:t>
      </w:r>
      <w:r w:rsidR="007C5C14">
        <w:rPr>
          <w:sz w:val="20"/>
          <w:szCs w:val="20"/>
          <w:lang w:val="es-ES"/>
        </w:rPr>
        <w:t xml:space="preserve">únicamente información </w:t>
      </w:r>
      <w:r w:rsidR="007B2CA8">
        <w:rPr>
          <w:sz w:val="20"/>
          <w:szCs w:val="20"/>
          <w:lang w:val="es-ES"/>
        </w:rPr>
        <w:t>necesaria</w:t>
      </w:r>
      <w:r>
        <w:rPr>
          <w:sz w:val="20"/>
          <w:szCs w:val="20"/>
          <w:lang w:val="es-ES"/>
        </w:rPr>
        <w:t>, es decir ningún país considera que se solicite</w:t>
      </w:r>
      <w:r w:rsidR="007B2CA8">
        <w:rPr>
          <w:sz w:val="20"/>
          <w:szCs w:val="20"/>
          <w:lang w:val="es-ES"/>
        </w:rPr>
        <w:t>n datos irrelevantes o inútiles</w:t>
      </w:r>
      <w:r w:rsidR="007C5C14">
        <w:rPr>
          <w:sz w:val="20"/>
          <w:szCs w:val="20"/>
          <w:lang w:val="es-ES"/>
        </w:rPr>
        <w:t xml:space="preserve">. </w:t>
      </w:r>
      <w:r w:rsidR="00D60CFE">
        <w:rPr>
          <w:sz w:val="20"/>
          <w:szCs w:val="20"/>
          <w:lang w:val="es-ES"/>
        </w:rPr>
        <w:t xml:space="preserve">Al margen de </w:t>
      </w:r>
      <w:r w:rsidR="00DC2800">
        <w:rPr>
          <w:sz w:val="20"/>
          <w:szCs w:val="20"/>
          <w:lang w:val="es-ES"/>
        </w:rPr>
        <w:t>estas</w:t>
      </w:r>
      <w:r w:rsidR="007E5A49">
        <w:rPr>
          <w:sz w:val="20"/>
          <w:szCs w:val="20"/>
          <w:lang w:val="es-ES"/>
        </w:rPr>
        <w:t xml:space="preserve"> respuestas, </w:t>
      </w:r>
      <w:r w:rsidR="007B2CA8">
        <w:rPr>
          <w:sz w:val="20"/>
          <w:szCs w:val="20"/>
          <w:lang w:val="es-ES"/>
        </w:rPr>
        <w:t xml:space="preserve">la presente consultoría quiso </w:t>
      </w:r>
      <w:r w:rsidR="00D60CFE">
        <w:rPr>
          <w:sz w:val="20"/>
          <w:szCs w:val="20"/>
          <w:lang w:val="es-ES"/>
        </w:rPr>
        <w:lastRenderedPageBreak/>
        <w:t>examinar</w:t>
      </w:r>
      <w:r w:rsidR="00524F40">
        <w:rPr>
          <w:sz w:val="20"/>
          <w:szCs w:val="20"/>
          <w:lang w:val="es-ES"/>
        </w:rPr>
        <w:t xml:space="preserve"> directamente</w:t>
      </w:r>
      <w:r w:rsidR="00D60CFE">
        <w:rPr>
          <w:sz w:val="20"/>
          <w:szCs w:val="20"/>
          <w:lang w:val="es-ES"/>
        </w:rPr>
        <w:t xml:space="preserve"> los formularios </w:t>
      </w:r>
      <w:r w:rsidR="007B2CA8">
        <w:rPr>
          <w:sz w:val="20"/>
          <w:szCs w:val="20"/>
          <w:lang w:val="es-ES"/>
        </w:rPr>
        <w:t xml:space="preserve">de los países </w:t>
      </w:r>
      <w:r w:rsidR="00524F40">
        <w:rPr>
          <w:sz w:val="20"/>
          <w:szCs w:val="20"/>
          <w:lang w:val="es-ES"/>
        </w:rPr>
        <w:t xml:space="preserve">con el propósito de </w:t>
      </w:r>
      <w:r w:rsidR="00D60CFE">
        <w:rPr>
          <w:sz w:val="20"/>
          <w:szCs w:val="20"/>
          <w:lang w:val="es-ES"/>
        </w:rPr>
        <w:t xml:space="preserve">confirmar o rechazar </w:t>
      </w:r>
      <w:r w:rsidR="00524F40">
        <w:rPr>
          <w:sz w:val="20"/>
          <w:szCs w:val="20"/>
          <w:lang w:val="es-ES"/>
        </w:rPr>
        <w:t>tales</w:t>
      </w:r>
      <w:r w:rsidR="00D60CFE">
        <w:rPr>
          <w:sz w:val="20"/>
          <w:szCs w:val="20"/>
          <w:lang w:val="es-ES"/>
        </w:rPr>
        <w:t xml:space="preserve"> afirmaciones. Dicha verificación se h</w:t>
      </w:r>
      <w:r w:rsidR="00EB7A38">
        <w:rPr>
          <w:sz w:val="20"/>
          <w:szCs w:val="20"/>
          <w:lang w:val="es-ES"/>
        </w:rPr>
        <w:t>izo</w:t>
      </w:r>
      <w:r w:rsidR="00D60CFE">
        <w:rPr>
          <w:sz w:val="20"/>
          <w:szCs w:val="20"/>
          <w:lang w:val="es-ES"/>
        </w:rPr>
        <w:t xml:space="preserve"> contra el estándar de referencia que es la norma N</w:t>
      </w:r>
      <w:r w:rsidR="007E5A49">
        <w:rPr>
          <w:sz w:val="20"/>
          <w:szCs w:val="20"/>
          <w:lang w:val="es-ES"/>
        </w:rPr>
        <w:t>IMF 12 emitida por la IPPC la cual establece cuáles deben ser los elementos de datos que deben incluirse en un certificado fitosanitario. En el cuarto entregable de esta consultoría “Diccionario canónico”</w:t>
      </w:r>
      <w:r w:rsidR="00974508">
        <w:rPr>
          <w:sz w:val="20"/>
          <w:szCs w:val="20"/>
          <w:lang w:val="es-ES"/>
        </w:rPr>
        <w:t xml:space="preserve"> se retoma este punto i</w:t>
      </w:r>
      <w:r w:rsidR="007B2CA8">
        <w:rPr>
          <w:sz w:val="20"/>
          <w:szCs w:val="20"/>
          <w:lang w:val="es-ES"/>
        </w:rPr>
        <w:t xml:space="preserve">dentificándose cada dato solicitado </w:t>
      </w:r>
      <w:r w:rsidR="00EB7A38">
        <w:rPr>
          <w:sz w:val="20"/>
          <w:szCs w:val="20"/>
          <w:lang w:val="es-ES"/>
        </w:rPr>
        <w:t xml:space="preserve">en cada país </w:t>
      </w:r>
      <w:r w:rsidR="007B2CA8">
        <w:rPr>
          <w:sz w:val="20"/>
          <w:szCs w:val="20"/>
          <w:lang w:val="es-ES"/>
        </w:rPr>
        <w:t xml:space="preserve">como requerido o no requerido </w:t>
      </w:r>
      <w:r w:rsidR="00EB7A38">
        <w:rPr>
          <w:sz w:val="20"/>
          <w:szCs w:val="20"/>
          <w:lang w:val="es-ES"/>
        </w:rPr>
        <w:t>según</w:t>
      </w:r>
      <w:r w:rsidR="007B2CA8">
        <w:rPr>
          <w:sz w:val="20"/>
          <w:szCs w:val="20"/>
          <w:lang w:val="es-ES"/>
        </w:rPr>
        <w:t xml:space="preserve"> la </w:t>
      </w:r>
      <w:r w:rsidR="007E5A49">
        <w:rPr>
          <w:sz w:val="20"/>
          <w:szCs w:val="20"/>
          <w:lang w:val="es-ES"/>
        </w:rPr>
        <w:t>IPPC</w:t>
      </w:r>
      <w:r w:rsidR="007B2CA8">
        <w:rPr>
          <w:sz w:val="20"/>
          <w:szCs w:val="20"/>
          <w:lang w:val="es-ES"/>
        </w:rPr>
        <w:t>, organismo rector en seguridad fitosanitaria a nivel mundial</w:t>
      </w:r>
      <w:r w:rsidR="007E5A49">
        <w:rPr>
          <w:sz w:val="20"/>
          <w:szCs w:val="20"/>
          <w:lang w:val="es-ES"/>
        </w:rPr>
        <w:t>.</w:t>
      </w:r>
    </w:p>
    <w:p w:rsidR="00337362" w:rsidRDefault="00337362" w:rsidP="00D31319">
      <w:pPr>
        <w:jc w:val="both"/>
        <w:rPr>
          <w:sz w:val="20"/>
          <w:szCs w:val="20"/>
          <w:lang w:val="es-ES"/>
        </w:rPr>
      </w:pPr>
    </w:p>
    <w:tbl>
      <w:tblPr>
        <w:tblStyle w:val="TableGrid"/>
        <w:tblW w:w="0" w:type="auto"/>
        <w:jc w:val="center"/>
        <w:tblLook w:val="04A0" w:firstRow="1" w:lastRow="0" w:firstColumn="1" w:lastColumn="0" w:noHBand="0" w:noVBand="1"/>
      </w:tblPr>
      <w:tblGrid>
        <w:gridCol w:w="1951"/>
        <w:gridCol w:w="4961"/>
      </w:tblGrid>
      <w:tr w:rsidR="00D60CFE" w:rsidRPr="0090618D" w:rsidTr="006A1F62">
        <w:trPr>
          <w:jc w:val="center"/>
        </w:trPr>
        <w:tc>
          <w:tcPr>
            <w:tcW w:w="1951" w:type="dxa"/>
            <w:vAlign w:val="center"/>
          </w:tcPr>
          <w:p w:rsidR="00D60CFE" w:rsidRPr="00DC2800" w:rsidRDefault="00D60CFE" w:rsidP="006A1F62">
            <w:pPr>
              <w:jc w:val="center"/>
              <w:rPr>
                <w:b/>
                <w:sz w:val="20"/>
                <w:szCs w:val="20"/>
                <w:lang w:val="es-ES"/>
              </w:rPr>
            </w:pPr>
            <w:r w:rsidRPr="00DC2800">
              <w:rPr>
                <w:b/>
                <w:sz w:val="20"/>
                <w:szCs w:val="20"/>
                <w:lang w:val="es-ES"/>
              </w:rPr>
              <w:t>País</w:t>
            </w:r>
          </w:p>
        </w:tc>
        <w:tc>
          <w:tcPr>
            <w:tcW w:w="4961" w:type="dxa"/>
            <w:vAlign w:val="center"/>
          </w:tcPr>
          <w:p w:rsidR="006A1F62" w:rsidRDefault="006A1F62" w:rsidP="006A1F62">
            <w:pPr>
              <w:jc w:val="center"/>
              <w:rPr>
                <w:b/>
                <w:sz w:val="20"/>
                <w:szCs w:val="20"/>
                <w:lang w:val="es-ES"/>
              </w:rPr>
            </w:pPr>
          </w:p>
          <w:p w:rsidR="00337362" w:rsidRDefault="00D60CFE" w:rsidP="006A1F62">
            <w:pPr>
              <w:jc w:val="center"/>
              <w:rPr>
                <w:b/>
                <w:sz w:val="20"/>
                <w:szCs w:val="20"/>
                <w:lang w:val="es-ES"/>
              </w:rPr>
            </w:pPr>
            <w:r w:rsidRPr="00DC2800">
              <w:rPr>
                <w:b/>
                <w:sz w:val="20"/>
                <w:szCs w:val="20"/>
                <w:lang w:val="es-ES"/>
              </w:rPr>
              <w:t>Datos exigidos en el fitosanitario que no corresponden a</w:t>
            </w:r>
            <w:r w:rsidR="00524F40">
              <w:rPr>
                <w:b/>
                <w:sz w:val="20"/>
                <w:szCs w:val="20"/>
                <w:lang w:val="es-ES"/>
              </w:rPr>
              <w:t xml:space="preserve"> los establecidos en </w:t>
            </w:r>
            <w:r w:rsidRPr="00DC2800">
              <w:rPr>
                <w:b/>
                <w:sz w:val="20"/>
                <w:szCs w:val="20"/>
                <w:lang w:val="es-ES"/>
              </w:rPr>
              <w:t>la NIMF 12 de la IPPC</w:t>
            </w:r>
          </w:p>
          <w:p w:rsidR="006A1F62" w:rsidRPr="00DC2800" w:rsidRDefault="006A1F62" w:rsidP="006A1F62">
            <w:pPr>
              <w:jc w:val="center"/>
              <w:rPr>
                <w:b/>
                <w:sz w:val="20"/>
                <w:szCs w:val="20"/>
                <w:lang w:val="es-ES"/>
              </w:rPr>
            </w:pPr>
          </w:p>
        </w:tc>
      </w:tr>
      <w:tr w:rsidR="00D60CFE" w:rsidRPr="0090618D" w:rsidTr="00A628C3">
        <w:trPr>
          <w:jc w:val="center"/>
        </w:trPr>
        <w:tc>
          <w:tcPr>
            <w:tcW w:w="1951" w:type="dxa"/>
            <w:vAlign w:val="center"/>
          </w:tcPr>
          <w:p w:rsidR="00D60CFE" w:rsidRDefault="00A628C3" w:rsidP="00A628C3">
            <w:pPr>
              <w:jc w:val="center"/>
              <w:rPr>
                <w:sz w:val="20"/>
                <w:szCs w:val="20"/>
                <w:lang w:val="es-ES"/>
              </w:rPr>
            </w:pPr>
            <w:r>
              <w:rPr>
                <w:sz w:val="20"/>
                <w:szCs w:val="20"/>
                <w:lang w:val="es-ES"/>
              </w:rPr>
              <w:t>Chile</w:t>
            </w:r>
          </w:p>
        </w:tc>
        <w:tc>
          <w:tcPr>
            <w:tcW w:w="4961" w:type="dxa"/>
          </w:tcPr>
          <w:p w:rsidR="00D60CFE" w:rsidRDefault="00A628C3" w:rsidP="00A628C3">
            <w:pPr>
              <w:jc w:val="both"/>
              <w:rPr>
                <w:sz w:val="20"/>
                <w:szCs w:val="20"/>
                <w:lang w:val="es-ES"/>
              </w:rPr>
            </w:pPr>
            <w:r>
              <w:rPr>
                <w:sz w:val="20"/>
                <w:szCs w:val="20"/>
                <w:lang w:val="es-ES"/>
              </w:rPr>
              <w:t>Todos los datos que exige corresponden a la NIMF 12</w:t>
            </w:r>
          </w:p>
        </w:tc>
      </w:tr>
      <w:tr w:rsidR="00351E80" w:rsidRPr="0090618D" w:rsidTr="00A628C3">
        <w:trPr>
          <w:jc w:val="center"/>
        </w:trPr>
        <w:tc>
          <w:tcPr>
            <w:tcW w:w="1951" w:type="dxa"/>
            <w:vAlign w:val="center"/>
          </w:tcPr>
          <w:p w:rsidR="00351E80" w:rsidRDefault="00351E80" w:rsidP="00BB69AA">
            <w:pPr>
              <w:jc w:val="center"/>
              <w:rPr>
                <w:sz w:val="20"/>
                <w:szCs w:val="20"/>
                <w:lang w:val="es-ES"/>
              </w:rPr>
            </w:pPr>
            <w:r>
              <w:rPr>
                <w:sz w:val="20"/>
                <w:szCs w:val="20"/>
                <w:lang w:val="es-ES"/>
              </w:rPr>
              <w:t>Ecuador</w:t>
            </w:r>
          </w:p>
        </w:tc>
        <w:tc>
          <w:tcPr>
            <w:tcW w:w="4961" w:type="dxa"/>
          </w:tcPr>
          <w:p w:rsidR="00351E80" w:rsidRDefault="00351E80" w:rsidP="00BB69AA">
            <w:pPr>
              <w:jc w:val="both"/>
              <w:rPr>
                <w:sz w:val="20"/>
                <w:szCs w:val="20"/>
                <w:lang w:val="es-ES"/>
              </w:rPr>
            </w:pPr>
            <w:r>
              <w:rPr>
                <w:sz w:val="20"/>
                <w:szCs w:val="20"/>
                <w:lang w:val="es-ES"/>
              </w:rPr>
              <w:t>Todos los datos que exige corresponden a la NIMF 12</w:t>
            </w:r>
          </w:p>
        </w:tc>
      </w:tr>
      <w:tr w:rsidR="00351E80" w:rsidRPr="0090618D" w:rsidTr="00A628C3">
        <w:trPr>
          <w:jc w:val="center"/>
        </w:trPr>
        <w:tc>
          <w:tcPr>
            <w:tcW w:w="1951" w:type="dxa"/>
            <w:vAlign w:val="center"/>
          </w:tcPr>
          <w:p w:rsidR="00351E80" w:rsidRDefault="00351E80" w:rsidP="00BB69AA">
            <w:pPr>
              <w:jc w:val="center"/>
              <w:rPr>
                <w:sz w:val="20"/>
                <w:szCs w:val="20"/>
                <w:lang w:val="es-ES"/>
              </w:rPr>
            </w:pPr>
            <w:r>
              <w:rPr>
                <w:sz w:val="20"/>
                <w:szCs w:val="20"/>
                <w:lang w:val="es-ES"/>
              </w:rPr>
              <w:t>Perú</w:t>
            </w:r>
          </w:p>
        </w:tc>
        <w:tc>
          <w:tcPr>
            <w:tcW w:w="4961" w:type="dxa"/>
          </w:tcPr>
          <w:p w:rsidR="00351E80" w:rsidRDefault="00351E80" w:rsidP="00BB69AA">
            <w:pPr>
              <w:jc w:val="both"/>
              <w:rPr>
                <w:sz w:val="20"/>
                <w:szCs w:val="20"/>
                <w:lang w:val="es-ES"/>
              </w:rPr>
            </w:pPr>
            <w:r>
              <w:rPr>
                <w:sz w:val="20"/>
                <w:szCs w:val="20"/>
                <w:lang w:val="es-ES"/>
              </w:rPr>
              <w:t>Todos los datos que exige corresponden a la NIMF 12</w:t>
            </w:r>
          </w:p>
        </w:tc>
      </w:tr>
      <w:tr w:rsidR="00351E80" w:rsidRPr="0090618D" w:rsidTr="00A628C3">
        <w:trPr>
          <w:jc w:val="center"/>
        </w:trPr>
        <w:tc>
          <w:tcPr>
            <w:tcW w:w="1951" w:type="dxa"/>
            <w:vAlign w:val="center"/>
          </w:tcPr>
          <w:p w:rsidR="00351E80" w:rsidRDefault="006D7CFA" w:rsidP="00BB69AA">
            <w:pPr>
              <w:jc w:val="center"/>
              <w:rPr>
                <w:sz w:val="20"/>
                <w:szCs w:val="20"/>
                <w:lang w:val="es-ES"/>
              </w:rPr>
            </w:pPr>
            <w:r>
              <w:rPr>
                <w:sz w:val="20"/>
                <w:szCs w:val="20"/>
                <w:lang w:val="es-ES"/>
              </w:rPr>
              <w:t>Trinidad y Tobago</w:t>
            </w:r>
          </w:p>
        </w:tc>
        <w:tc>
          <w:tcPr>
            <w:tcW w:w="4961" w:type="dxa"/>
          </w:tcPr>
          <w:p w:rsidR="00351E80" w:rsidRDefault="00351E80" w:rsidP="00BB69AA">
            <w:pPr>
              <w:jc w:val="both"/>
              <w:rPr>
                <w:sz w:val="20"/>
                <w:szCs w:val="20"/>
                <w:lang w:val="es-ES"/>
              </w:rPr>
            </w:pPr>
            <w:r>
              <w:rPr>
                <w:sz w:val="20"/>
                <w:szCs w:val="20"/>
                <w:lang w:val="es-ES"/>
              </w:rPr>
              <w:t>Todos los datos que exige corresponden a la NIMF 12</w:t>
            </w:r>
          </w:p>
        </w:tc>
      </w:tr>
      <w:tr w:rsidR="00351E80" w:rsidRPr="0090618D" w:rsidTr="00A628C3">
        <w:trPr>
          <w:jc w:val="center"/>
        </w:trPr>
        <w:tc>
          <w:tcPr>
            <w:tcW w:w="1951" w:type="dxa"/>
            <w:vAlign w:val="center"/>
          </w:tcPr>
          <w:p w:rsidR="00351E80" w:rsidRDefault="006D7CFA" w:rsidP="00BB69AA">
            <w:pPr>
              <w:jc w:val="center"/>
              <w:rPr>
                <w:sz w:val="20"/>
                <w:szCs w:val="20"/>
                <w:lang w:val="es-ES"/>
              </w:rPr>
            </w:pPr>
            <w:r>
              <w:rPr>
                <w:sz w:val="20"/>
                <w:szCs w:val="20"/>
                <w:lang w:val="es-ES"/>
              </w:rPr>
              <w:t>Panamá</w:t>
            </w:r>
          </w:p>
        </w:tc>
        <w:tc>
          <w:tcPr>
            <w:tcW w:w="4961" w:type="dxa"/>
          </w:tcPr>
          <w:p w:rsidR="00351E80" w:rsidRDefault="006D7CFA" w:rsidP="00BB69AA">
            <w:pPr>
              <w:jc w:val="both"/>
              <w:rPr>
                <w:sz w:val="20"/>
                <w:szCs w:val="20"/>
                <w:lang w:val="es-ES"/>
              </w:rPr>
            </w:pPr>
            <w:r>
              <w:rPr>
                <w:sz w:val="20"/>
                <w:szCs w:val="20"/>
                <w:lang w:val="es-ES"/>
              </w:rPr>
              <w:t>Todos los datos que exige corresponden a la NIMF 12</w:t>
            </w:r>
          </w:p>
        </w:tc>
      </w:tr>
      <w:tr w:rsidR="00351E80" w:rsidRPr="0090618D" w:rsidTr="00A628C3">
        <w:trPr>
          <w:jc w:val="center"/>
        </w:trPr>
        <w:tc>
          <w:tcPr>
            <w:tcW w:w="1951" w:type="dxa"/>
            <w:vAlign w:val="center"/>
          </w:tcPr>
          <w:p w:rsidR="00351E80" w:rsidRDefault="000A0F34" w:rsidP="00BB69AA">
            <w:pPr>
              <w:jc w:val="center"/>
              <w:rPr>
                <w:sz w:val="20"/>
                <w:szCs w:val="20"/>
                <w:lang w:val="es-ES"/>
              </w:rPr>
            </w:pPr>
            <w:r>
              <w:rPr>
                <w:sz w:val="20"/>
                <w:szCs w:val="20"/>
                <w:lang w:val="es-ES"/>
              </w:rPr>
              <w:t>Colombia</w:t>
            </w:r>
          </w:p>
        </w:tc>
        <w:tc>
          <w:tcPr>
            <w:tcW w:w="4961" w:type="dxa"/>
          </w:tcPr>
          <w:p w:rsidR="00351E80" w:rsidRDefault="000A0F34" w:rsidP="00BB69AA">
            <w:pPr>
              <w:jc w:val="both"/>
              <w:rPr>
                <w:sz w:val="20"/>
                <w:szCs w:val="20"/>
                <w:lang w:val="es-ES"/>
              </w:rPr>
            </w:pPr>
            <w:r>
              <w:rPr>
                <w:sz w:val="20"/>
                <w:szCs w:val="20"/>
                <w:lang w:val="es-ES"/>
              </w:rPr>
              <w:t>Todos los datos que exige corresponden a la NIMF 12</w:t>
            </w:r>
          </w:p>
        </w:tc>
      </w:tr>
      <w:tr w:rsidR="000A0F34" w:rsidRPr="0090618D"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Paraguay</w:t>
            </w:r>
          </w:p>
        </w:tc>
        <w:tc>
          <w:tcPr>
            <w:tcW w:w="4961" w:type="dxa"/>
          </w:tcPr>
          <w:p w:rsidR="000A0F34" w:rsidRPr="00351E80" w:rsidRDefault="000A0F34" w:rsidP="007B709A">
            <w:pPr>
              <w:pStyle w:val="ListParagraph"/>
              <w:numPr>
                <w:ilvl w:val="0"/>
                <w:numId w:val="5"/>
              </w:numPr>
              <w:jc w:val="both"/>
              <w:rPr>
                <w:sz w:val="20"/>
                <w:szCs w:val="20"/>
                <w:lang w:val="es-ES"/>
              </w:rPr>
            </w:pPr>
            <w:r w:rsidRPr="00351E80">
              <w:rPr>
                <w:sz w:val="20"/>
                <w:szCs w:val="20"/>
                <w:lang w:val="es-ES"/>
              </w:rPr>
              <w:t>No. De licencia profesional del funcionario</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El Salvador</w:t>
            </w:r>
          </w:p>
        </w:tc>
        <w:tc>
          <w:tcPr>
            <w:tcW w:w="4961" w:type="dxa"/>
          </w:tcPr>
          <w:p w:rsidR="000A0F34" w:rsidRPr="00351E80" w:rsidRDefault="000A0F34" w:rsidP="007B709A">
            <w:pPr>
              <w:pStyle w:val="ListParagraph"/>
              <w:numPr>
                <w:ilvl w:val="0"/>
                <w:numId w:val="6"/>
              </w:numPr>
              <w:jc w:val="both"/>
              <w:rPr>
                <w:sz w:val="20"/>
                <w:szCs w:val="20"/>
                <w:lang w:val="es-ES"/>
              </w:rPr>
            </w:pPr>
            <w:r w:rsidRPr="00351E80">
              <w:rPr>
                <w:sz w:val="20"/>
                <w:szCs w:val="20"/>
                <w:lang w:val="es-ES"/>
              </w:rPr>
              <w:t>Punto de salida declarado</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Uruguay</w:t>
            </w:r>
          </w:p>
        </w:tc>
        <w:tc>
          <w:tcPr>
            <w:tcW w:w="4961" w:type="dxa"/>
          </w:tcPr>
          <w:p w:rsidR="000A0F34" w:rsidRPr="006D7CFA" w:rsidRDefault="000A0F34" w:rsidP="007B709A">
            <w:pPr>
              <w:pStyle w:val="ListParagraph"/>
              <w:numPr>
                <w:ilvl w:val="0"/>
                <w:numId w:val="7"/>
              </w:numPr>
              <w:jc w:val="both"/>
              <w:rPr>
                <w:sz w:val="20"/>
                <w:szCs w:val="20"/>
                <w:lang w:val="es-ES"/>
              </w:rPr>
            </w:pPr>
            <w:r w:rsidRPr="006D7CFA">
              <w:rPr>
                <w:sz w:val="20"/>
                <w:szCs w:val="20"/>
                <w:lang w:val="es-ES"/>
              </w:rPr>
              <w:t>Registro COSAVE</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Guatemala</w:t>
            </w:r>
          </w:p>
        </w:tc>
        <w:tc>
          <w:tcPr>
            <w:tcW w:w="4961" w:type="dxa"/>
          </w:tcPr>
          <w:p w:rsidR="000A0F34" w:rsidRPr="000A0F34" w:rsidRDefault="000A0F34" w:rsidP="007B709A">
            <w:pPr>
              <w:pStyle w:val="ListParagraph"/>
              <w:numPr>
                <w:ilvl w:val="0"/>
                <w:numId w:val="8"/>
              </w:numPr>
              <w:jc w:val="both"/>
              <w:rPr>
                <w:sz w:val="20"/>
                <w:szCs w:val="20"/>
                <w:lang w:val="es-ES"/>
              </w:rPr>
            </w:pPr>
            <w:r>
              <w:rPr>
                <w:sz w:val="20"/>
                <w:szCs w:val="20"/>
                <w:lang w:val="es-ES"/>
              </w:rPr>
              <w:t>Fecha de inspección</w:t>
            </w:r>
          </w:p>
        </w:tc>
      </w:tr>
      <w:tr w:rsidR="000A0F34" w:rsidTr="00A628C3">
        <w:trPr>
          <w:jc w:val="center"/>
        </w:trPr>
        <w:tc>
          <w:tcPr>
            <w:tcW w:w="1951" w:type="dxa"/>
            <w:vAlign w:val="center"/>
          </w:tcPr>
          <w:p w:rsidR="000A0F34" w:rsidRDefault="000A0F34" w:rsidP="00BB69AA">
            <w:pPr>
              <w:jc w:val="center"/>
              <w:rPr>
                <w:sz w:val="20"/>
                <w:szCs w:val="20"/>
                <w:lang w:val="es-ES"/>
              </w:rPr>
            </w:pPr>
            <w:proofErr w:type="spellStart"/>
            <w:r>
              <w:rPr>
                <w:sz w:val="20"/>
                <w:szCs w:val="20"/>
                <w:lang w:val="es-ES"/>
              </w:rPr>
              <w:t>Belize</w:t>
            </w:r>
            <w:proofErr w:type="spellEnd"/>
          </w:p>
        </w:tc>
        <w:tc>
          <w:tcPr>
            <w:tcW w:w="4961" w:type="dxa"/>
          </w:tcPr>
          <w:p w:rsidR="000A0F34" w:rsidRPr="00351E80" w:rsidRDefault="000A0F34" w:rsidP="007B709A">
            <w:pPr>
              <w:pStyle w:val="ListParagraph"/>
              <w:numPr>
                <w:ilvl w:val="0"/>
                <w:numId w:val="4"/>
              </w:numPr>
              <w:jc w:val="both"/>
              <w:rPr>
                <w:sz w:val="20"/>
                <w:szCs w:val="20"/>
                <w:lang w:val="es-ES"/>
              </w:rPr>
            </w:pPr>
            <w:r w:rsidRPr="00351E80">
              <w:rPr>
                <w:sz w:val="20"/>
                <w:szCs w:val="20"/>
                <w:lang w:val="es-ES"/>
              </w:rPr>
              <w:t>Fecha de inspección</w:t>
            </w:r>
          </w:p>
        </w:tc>
      </w:tr>
      <w:tr w:rsidR="000A0F34" w:rsidRPr="0090618D" w:rsidTr="00A628C3">
        <w:trPr>
          <w:jc w:val="center"/>
        </w:trPr>
        <w:tc>
          <w:tcPr>
            <w:tcW w:w="1951" w:type="dxa"/>
            <w:vAlign w:val="center"/>
          </w:tcPr>
          <w:p w:rsidR="000A0F34" w:rsidRDefault="000A0F34" w:rsidP="00A628C3">
            <w:pPr>
              <w:jc w:val="center"/>
              <w:rPr>
                <w:sz w:val="20"/>
                <w:szCs w:val="20"/>
                <w:lang w:val="es-ES"/>
              </w:rPr>
            </w:pPr>
            <w:r>
              <w:rPr>
                <w:sz w:val="20"/>
                <w:szCs w:val="20"/>
                <w:lang w:val="es-ES"/>
              </w:rPr>
              <w:t>Nicaragua</w:t>
            </w:r>
          </w:p>
        </w:tc>
        <w:tc>
          <w:tcPr>
            <w:tcW w:w="4961" w:type="dxa"/>
          </w:tcPr>
          <w:p w:rsidR="000A0F34" w:rsidRPr="00351E80" w:rsidRDefault="000A0F34" w:rsidP="007B709A">
            <w:pPr>
              <w:pStyle w:val="ListParagraph"/>
              <w:numPr>
                <w:ilvl w:val="0"/>
                <w:numId w:val="3"/>
              </w:numPr>
              <w:jc w:val="both"/>
              <w:rPr>
                <w:sz w:val="20"/>
                <w:szCs w:val="20"/>
                <w:lang w:val="es-ES"/>
              </w:rPr>
            </w:pPr>
            <w:r w:rsidRPr="00351E80">
              <w:rPr>
                <w:sz w:val="20"/>
                <w:szCs w:val="20"/>
                <w:lang w:val="es-ES"/>
              </w:rPr>
              <w:t>FAUCA/FUE</w:t>
            </w:r>
          </w:p>
          <w:p w:rsidR="000A0F34" w:rsidRPr="00351E80" w:rsidRDefault="000A0F34" w:rsidP="007B709A">
            <w:pPr>
              <w:pStyle w:val="ListParagraph"/>
              <w:numPr>
                <w:ilvl w:val="0"/>
                <w:numId w:val="3"/>
              </w:numPr>
              <w:jc w:val="both"/>
              <w:rPr>
                <w:sz w:val="20"/>
                <w:szCs w:val="20"/>
                <w:lang w:val="es-ES"/>
              </w:rPr>
            </w:pPr>
            <w:r w:rsidRPr="00351E80">
              <w:rPr>
                <w:sz w:val="20"/>
                <w:szCs w:val="20"/>
                <w:lang w:val="es-ES"/>
              </w:rPr>
              <w:t>Fecha de inspección</w:t>
            </w:r>
          </w:p>
          <w:p w:rsidR="000A0F34" w:rsidRPr="00351E80" w:rsidRDefault="000A0F34" w:rsidP="007B709A">
            <w:pPr>
              <w:pStyle w:val="ListParagraph"/>
              <w:numPr>
                <w:ilvl w:val="0"/>
                <w:numId w:val="3"/>
              </w:numPr>
              <w:jc w:val="both"/>
              <w:rPr>
                <w:sz w:val="20"/>
                <w:szCs w:val="20"/>
                <w:lang w:val="es-ES"/>
              </w:rPr>
            </w:pPr>
            <w:r w:rsidRPr="00351E80">
              <w:rPr>
                <w:sz w:val="20"/>
                <w:szCs w:val="20"/>
                <w:lang w:val="es-ES"/>
              </w:rPr>
              <w:t>Puerto y/o puesto de salida</w:t>
            </w:r>
          </w:p>
        </w:tc>
      </w:tr>
      <w:tr w:rsidR="000A0F34" w:rsidTr="00A628C3">
        <w:trPr>
          <w:jc w:val="center"/>
        </w:trPr>
        <w:tc>
          <w:tcPr>
            <w:tcW w:w="1951" w:type="dxa"/>
            <w:vAlign w:val="center"/>
          </w:tcPr>
          <w:p w:rsidR="000A0F34" w:rsidRDefault="000A0F34" w:rsidP="00A628C3">
            <w:pPr>
              <w:jc w:val="center"/>
              <w:rPr>
                <w:sz w:val="20"/>
                <w:szCs w:val="20"/>
                <w:lang w:val="es-ES"/>
              </w:rPr>
            </w:pPr>
            <w:r>
              <w:rPr>
                <w:sz w:val="20"/>
                <w:szCs w:val="20"/>
                <w:lang w:val="es-ES"/>
              </w:rPr>
              <w:t>Jamaica</w:t>
            </w:r>
          </w:p>
        </w:tc>
        <w:tc>
          <w:tcPr>
            <w:tcW w:w="4961" w:type="dxa"/>
          </w:tcPr>
          <w:p w:rsidR="000A0F34" w:rsidRDefault="000A0F34" w:rsidP="007B709A">
            <w:pPr>
              <w:pStyle w:val="ListParagraph"/>
              <w:numPr>
                <w:ilvl w:val="0"/>
                <w:numId w:val="9"/>
              </w:numPr>
              <w:jc w:val="both"/>
              <w:rPr>
                <w:sz w:val="20"/>
                <w:szCs w:val="20"/>
                <w:lang w:val="es-ES"/>
              </w:rPr>
            </w:pPr>
            <w:r>
              <w:rPr>
                <w:sz w:val="20"/>
                <w:szCs w:val="20"/>
                <w:lang w:val="es-ES"/>
              </w:rPr>
              <w:t>Fecha de inspección</w:t>
            </w:r>
          </w:p>
          <w:p w:rsidR="000A0F34" w:rsidRPr="000A0F34" w:rsidRDefault="000A0F34" w:rsidP="007B709A">
            <w:pPr>
              <w:pStyle w:val="ListParagraph"/>
              <w:numPr>
                <w:ilvl w:val="0"/>
                <w:numId w:val="9"/>
              </w:numPr>
              <w:jc w:val="both"/>
              <w:rPr>
                <w:sz w:val="20"/>
                <w:szCs w:val="20"/>
                <w:lang w:val="es-ES"/>
              </w:rPr>
            </w:pPr>
            <w:r>
              <w:rPr>
                <w:sz w:val="20"/>
                <w:szCs w:val="20"/>
                <w:lang w:val="es-ES"/>
              </w:rPr>
              <w:t>Nombre del inspector</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Costa Rica</w:t>
            </w:r>
          </w:p>
        </w:tc>
        <w:tc>
          <w:tcPr>
            <w:tcW w:w="4961" w:type="dxa"/>
          </w:tcPr>
          <w:p w:rsidR="000A0F34" w:rsidRPr="000A0F34" w:rsidRDefault="000A0F34" w:rsidP="007B709A">
            <w:pPr>
              <w:pStyle w:val="ListParagraph"/>
              <w:numPr>
                <w:ilvl w:val="0"/>
                <w:numId w:val="10"/>
              </w:numPr>
              <w:jc w:val="both"/>
              <w:rPr>
                <w:sz w:val="20"/>
                <w:szCs w:val="20"/>
                <w:lang w:val="es-ES"/>
              </w:rPr>
            </w:pPr>
            <w:r w:rsidRPr="000A0F34">
              <w:rPr>
                <w:sz w:val="20"/>
                <w:szCs w:val="20"/>
                <w:lang w:val="es-ES"/>
              </w:rPr>
              <w:t>Transportista</w:t>
            </w:r>
          </w:p>
          <w:p w:rsidR="000A0F34" w:rsidRPr="000A0F34" w:rsidRDefault="000A0F34" w:rsidP="007B709A">
            <w:pPr>
              <w:pStyle w:val="ListParagraph"/>
              <w:numPr>
                <w:ilvl w:val="0"/>
                <w:numId w:val="10"/>
              </w:numPr>
              <w:jc w:val="both"/>
              <w:rPr>
                <w:sz w:val="20"/>
                <w:szCs w:val="20"/>
                <w:lang w:val="es-ES"/>
              </w:rPr>
            </w:pPr>
            <w:r w:rsidRPr="000A0F34">
              <w:rPr>
                <w:sz w:val="20"/>
                <w:szCs w:val="20"/>
                <w:lang w:val="es-ES"/>
              </w:rPr>
              <w:t>Responsable (del tratamiento térmico)</w:t>
            </w:r>
          </w:p>
          <w:p w:rsidR="000A0F34" w:rsidRPr="000A0F34" w:rsidRDefault="000A0F34" w:rsidP="007B709A">
            <w:pPr>
              <w:pStyle w:val="ListParagraph"/>
              <w:numPr>
                <w:ilvl w:val="0"/>
                <w:numId w:val="10"/>
              </w:numPr>
              <w:jc w:val="both"/>
              <w:rPr>
                <w:sz w:val="20"/>
                <w:szCs w:val="20"/>
                <w:lang w:val="es-ES"/>
              </w:rPr>
            </w:pPr>
            <w:r w:rsidRPr="000A0F34">
              <w:rPr>
                <w:sz w:val="20"/>
                <w:szCs w:val="20"/>
                <w:lang w:val="es-ES"/>
              </w:rPr>
              <w:t>Fecha de inspección</w:t>
            </w:r>
          </w:p>
          <w:p w:rsidR="000A0F34" w:rsidRPr="000A0F34" w:rsidRDefault="000A0F34" w:rsidP="007B709A">
            <w:pPr>
              <w:pStyle w:val="ListParagraph"/>
              <w:numPr>
                <w:ilvl w:val="0"/>
                <w:numId w:val="10"/>
              </w:numPr>
              <w:jc w:val="both"/>
              <w:rPr>
                <w:sz w:val="20"/>
                <w:szCs w:val="20"/>
                <w:lang w:val="es-ES"/>
              </w:rPr>
            </w:pPr>
            <w:r w:rsidRPr="000A0F34">
              <w:rPr>
                <w:sz w:val="20"/>
                <w:szCs w:val="20"/>
                <w:lang w:val="es-ES"/>
              </w:rPr>
              <w:t>Punto de salida declarado</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México</w:t>
            </w:r>
          </w:p>
        </w:tc>
        <w:tc>
          <w:tcPr>
            <w:tcW w:w="4961" w:type="dxa"/>
          </w:tcPr>
          <w:p w:rsidR="000A0F34" w:rsidRPr="000A0F34" w:rsidRDefault="000A0F34" w:rsidP="007B709A">
            <w:pPr>
              <w:pStyle w:val="ListParagraph"/>
              <w:numPr>
                <w:ilvl w:val="0"/>
                <w:numId w:val="11"/>
              </w:numPr>
              <w:jc w:val="both"/>
              <w:rPr>
                <w:sz w:val="20"/>
                <w:szCs w:val="20"/>
                <w:lang w:val="es-ES"/>
              </w:rPr>
            </w:pPr>
            <w:r w:rsidRPr="000A0F34">
              <w:rPr>
                <w:sz w:val="20"/>
                <w:szCs w:val="20"/>
                <w:lang w:val="es-ES"/>
              </w:rPr>
              <w:t>Cargo del funcionario</w:t>
            </w:r>
          </w:p>
          <w:p w:rsidR="000A0F34" w:rsidRPr="000A0F34" w:rsidRDefault="000A0F34" w:rsidP="007B709A">
            <w:pPr>
              <w:pStyle w:val="ListParagraph"/>
              <w:numPr>
                <w:ilvl w:val="0"/>
                <w:numId w:val="11"/>
              </w:numPr>
              <w:jc w:val="both"/>
              <w:rPr>
                <w:sz w:val="20"/>
                <w:szCs w:val="20"/>
                <w:lang w:val="es-ES"/>
              </w:rPr>
            </w:pPr>
            <w:r w:rsidRPr="000A0F34">
              <w:rPr>
                <w:sz w:val="20"/>
                <w:szCs w:val="20"/>
                <w:lang w:val="es-ES"/>
              </w:rPr>
              <w:t>Cédula de inscripción</w:t>
            </w:r>
          </w:p>
          <w:p w:rsidR="000A0F34" w:rsidRPr="000A0F34" w:rsidRDefault="000A0F34" w:rsidP="007B709A">
            <w:pPr>
              <w:pStyle w:val="ListParagraph"/>
              <w:numPr>
                <w:ilvl w:val="0"/>
                <w:numId w:val="11"/>
              </w:numPr>
              <w:jc w:val="both"/>
              <w:rPr>
                <w:sz w:val="20"/>
                <w:szCs w:val="20"/>
                <w:lang w:val="es-ES"/>
              </w:rPr>
            </w:pPr>
            <w:r w:rsidRPr="000A0F34">
              <w:rPr>
                <w:sz w:val="20"/>
                <w:szCs w:val="20"/>
                <w:lang w:val="es-ES"/>
              </w:rPr>
              <w:t>Vigencia</w:t>
            </w:r>
          </w:p>
          <w:p w:rsidR="000A0F34" w:rsidRPr="000A0F34" w:rsidRDefault="000A0F34" w:rsidP="007B709A">
            <w:pPr>
              <w:pStyle w:val="ListParagraph"/>
              <w:numPr>
                <w:ilvl w:val="0"/>
                <w:numId w:val="11"/>
              </w:numPr>
              <w:jc w:val="both"/>
              <w:rPr>
                <w:sz w:val="20"/>
                <w:szCs w:val="20"/>
                <w:lang w:val="es-ES"/>
              </w:rPr>
            </w:pPr>
            <w:r w:rsidRPr="000A0F34">
              <w:rPr>
                <w:sz w:val="20"/>
                <w:szCs w:val="20"/>
                <w:lang w:val="es-ES"/>
              </w:rPr>
              <w:t>Fecha de inspección</w:t>
            </w:r>
          </w:p>
        </w:tc>
      </w:tr>
      <w:tr w:rsidR="000A0F34" w:rsidTr="00A628C3">
        <w:trPr>
          <w:jc w:val="center"/>
        </w:trPr>
        <w:tc>
          <w:tcPr>
            <w:tcW w:w="1951" w:type="dxa"/>
            <w:vAlign w:val="center"/>
          </w:tcPr>
          <w:p w:rsidR="000A0F34" w:rsidRDefault="000A0F34" w:rsidP="00BB69AA">
            <w:pPr>
              <w:jc w:val="center"/>
              <w:rPr>
                <w:sz w:val="20"/>
                <w:szCs w:val="20"/>
                <w:lang w:val="es-ES"/>
              </w:rPr>
            </w:pPr>
            <w:r>
              <w:rPr>
                <w:sz w:val="20"/>
                <w:szCs w:val="20"/>
                <w:lang w:val="es-ES"/>
              </w:rPr>
              <w:t>Honduras</w:t>
            </w:r>
          </w:p>
        </w:tc>
        <w:tc>
          <w:tcPr>
            <w:tcW w:w="4961" w:type="dxa"/>
          </w:tcPr>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ID del exportador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RTN (Registro Tributario Nacional)</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Teléfono del exportador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Fax del exportador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Correo electrónico del exportador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ID del importador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Teléfono del importador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Fax del importador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Correo electrónico del importador</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Fecha de inspección</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Lugar de inspección</w:t>
            </w:r>
          </w:p>
          <w:p w:rsidR="000A0F34" w:rsidRPr="00351E80" w:rsidRDefault="000A0F34" w:rsidP="007B709A">
            <w:pPr>
              <w:pStyle w:val="ListParagraph"/>
              <w:numPr>
                <w:ilvl w:val="0"/>
                <w:numId w:val="2"/>
              </w:numPr>
              <w:jc w:val="both"/>
              <w:rPr>
                <w:sz w:val="20"/>
                <w:szCs w:val="20"/>
                <w:lang w:val="es-ES"/>
              </w:rPr>
            </w:pPr>
            <w:r w:rsidRPr="00351E80">
              <w:rPr>
                <w:sz w:val="20"/>
                <w:szCs w:val="20"/>
                <w:lang w:val="es-ES"/>
              </w:rPr>
              <w:t>Vigencia</w:t>
            </w:r>
          </w:p>
        </w:tc>
      </w:tr>
    </w:tbl>
    <w:p w:rsidR="00D60CFE" w:rsidRPr="007C5C14" w:rsidRDefault="00D60CFE" w:rsidP="00D31319">
      <w:pPr>
        <w:jc w:val="both"/>
        <w:rPr>
          <w:sz w:val="20"/>
          <w:szCs w:val="20"/>
          <w:lang w:val="es-ES"/>
        </w:rPr>
      </w:pPr>
    </w:p>
    <w:p w:rsidR="00294435" w:rsidRDefault="006D7CFA" w:rsidP="000A0F34">
      <w:pPr>
        <w:jc w:val="both"/>
        <w:rPr>
          <w:sz w:val="20"/>
          <w:szCs w:val="20"/>
          <w:lang w:val="es-ES"/>
        </w:rPr>
      </w:pPr>
      <w:r>
        <w:rPr>
          <w:sz w:val="20"/>
          <w:szCs w:val="20"/>
          <w:lang w:val="es-ES"/>
        </w:rPr>
        <w:lastRenderedPageBreak/>
        <w:t>Es importante llamar la atenci</w:t>
      </w:r>
      <w:r w:rsidR="00337362">
        <w:rPr>
          <w:sz w:val="20"/>
          <w:szCs w:val="20"/>
          <w:lang w:val="es-ES"/>
        </w:rPr>
        <w:t>ón de que el hecho de que seis</w:t>
      </w:r>
      <w:r>
        <w:rPr>
          <w:sz w:val="20"/>
          <w:szCs w:val="20"/>
          <w:lang w:val="es-ES"/>
        </w:rPr>
        <w:t xml:space="preserve"> países guarden alineamiento </w:t>
      </w:r>
      <w:r w:rsidR="00337362">
        <w:rPr>
          <w:sz w:val="20"/>
          <w:szCs w:val="20"/>
          <w:lang w:val="es-ES"/>
        </w:rPr>
        <w:t xml:space="preserve">total </w:t>
      </w:r>
      <w:r>
        <w:rPr>
          <w:sz w:val="20"/>
          <w:szCs w:val="20"/>
          <w:lang w:val="es-ES"/>
        </w:rPr>
        <w:t>con el formato estándar de IPPC no significa necesariamente que exista armonización</w:t>
      </w:r>
      <w:r w:rsidR="00337362">
        <w:rPr>
          <w:sz w:val="20"/>
          <w:szCs w:val="20"/>
          <w:lang w:val="es-ES"/>
        </w:rPr>
        <w:t xml:space="preserve">, debido a </w:t>
      </w:r>
      <w:r>
        <w:rPr>
          <w:sz w:val="20"/>
          <w:szCs w:val="20"/>
          <w:lang w:val="es-ES"/>
        </w:rPr>
        <w:t xml:space="preserve">que estos mismos países </w:t>
      </w:r>
      <w:r w:rsidR="00294435">
        <w:rPr>
          <w:sz w:val="20"/>
          <w:szCs w:val="20"/>
          <w:lang w:val="es-ES"/>
        </w:rPr>
        <w:t xml:space="preserve">muestran pequeñas diferencias entre ellos mismos en cuanto a la </w:t>
      </w:r>
      <w:r w:rsidR="00CE3CB6">
        <w:rPr>
          <w:sz w:val="20"/>
          <w:szCs w:val="20"/>
          <w:lang w:val="es-ES"/>
        </w:rPr>
        <w:t xml:space="preserve">nomenclatura para llamar a </w:t>
      </w:r>
      <w:r w:rsidR="00294435">
        <w:rPr>
          <w:sz w:val="20"/>
          <w:szCs w:val="20"/>
          <w:lang w:val="es-ES"/>
        </w:rPr>
        <w:t xml:space="preserve">ciertas </w:t>
      </w:r>
      <w:r w:rsidR="00CE3CB6">
        <w:rPr>
          <w:sz w:val="20"/>
          <w:szCs w:val="20"/>
          <w:lang w:val="es-ES"/>
        </w:rPr>
        <w:t xml:space="preserve">casillas, </w:t>
      </w:r>
      <w:r>
        <w:rPr>
          <w:sz w:val="20"/>
          <w:szCs w:val="20"/>
          <w:lang w:val="es-ES"/>
        </w:rPr>
        <w:t xml:space="preserve">lo cual </w:t>
      </w:r>
      <w:r w:rsidR="00337362">
        <w:rPr>
          <w:sz w:val="20"/>
          <w:szCs w:val="20"/>
          <w:lang w:val="es-ES"/>
        </w:rPr>
        <w:t xml:space="preserve">evidentemente </w:t>
      </w:r>
      <w:r w:rsidR="00294435">
        <w:rPr>
          <w:sz w:val="20"/>
          <w:szCs w:val="20"/>
          <w:lang w:val="es-ES"/>
        </w:rPr>
        <w:t>refleja un cierto nivel de desarmonización</w:t>
      </w:r>
      <w:r w:rsidR="000A0F34">
        <w:rPr>
          <w:sz w:val="20"/>
          <w:szCs w:val="20"/>
          <w:lang w:val="es-ES"/>
        </w:rPr>
        <w:t xml:space="preserve">. </w:t>
      </w:r>
      <w:r w:rsidR="00294435">
        <w:rPr>
          <w:sz w:val="20"/>
          <w:szCs w:val="20"/>
          <w:lang w:val="es-ES"/>
        </w:rPr>
        <w:t>A manera de ejemplo en la casilla sobre el producto, Perú y Ecuador utilizan “</w:t>
      </w:r>
      <w:r w:rsidR="00294435" w:rsidRPr="00294435">
        <w:rPr>
          <w:i/>
          <w:sz w:val="20"/>
          <w:szCs w:val="20"/>
          <w:lang w:val="es-ES"/>
        </w:rPr>
        <w:t>Nombre del producto declarado</w:t>
      </w:r>
      <w:r w:rsidR="00294435">
        <w:rPr>
          <w:sz w:val="20"/>
          <w:szCs w:val="20"/>
          <w:lang w:val="es-ES"/>
        </w:rPr>
        <w:t>”, mientras que Panamá y Colombia utilizan simplemente “</w:t>
      </w:r>
      <w:r w:rsidR="00294435" w:rsidRPr="00294435">
        <w:rPr>
          <w:i/>
          <w:sz w:val="20"/>
          <w:szCs w:val="20"/>
          <w:lang w:val="es-ES"/>
        </w:rPr>
        <w:t>Nombre del producto</w:t>
      </w:r>
      <w:r w:rsidR="00294435">
        <w:rPr>
          <w:sz w:val="20"/>
          <w:szCs w:val="20"/>
          <w:lang w:val="es-ES"/>
        </w:rPr>
        <w:t xml:space="preserve">”. </w:t>
      </w:r>
    </w:p>
    <w:p w:rsidR="00340E05" w:rsidRDefault="000A0F34" w:rsidP="000A0F34">
      <w:pPr>
        <w:jc w:val="both"/>
        <w:rPr>
          <w:sz w:val="20"/>
          <w:szCs w:val="20"/>
          <w:lang w:val="es-ES"/>
        </w:rPr>
      </w:pPr>
      <w:r>
        <w:rPr>
          <w:sz w:val="20"/>
          <w:szCs w:val="20"/>
          <w:lang w:val="es-ES"/>
        </w:rPr>
        <w:t>El análisis de este punto particular se llevará a cabo en el cuarto entregable, diccionario canónico de datos.</w:t>
      </w:r>
    </w:p>
    <w:p w:rsidR="00D2239E" w:rsidRDefault="00D2239E" w:rsidP="000A0F34">
      <w:pPr>
        <w:jc w:val="both"/>
        <w:rPr>
          <w:sz w:val="20"/>
          <w:szCs w:val="20"/>
          <w:lang w:val="es-ES"/>
        </w:rPr>
      </w:pPr>
    </w:p>
    <w:p w:rsidR="00D2239E" w:rsidRPr="00FB5DAD" w:rsidRDefault="00D2239E" w:rsidP="00D2239E">
      <w:pPr>
        <w:pStyle w:val="Heading1"/>
        <w:rPr>
          <w:lang w:val="es-CR"/>
        </w:rPr>
      </w:pPr>
      <w:bookmarkStart w:id="8" w:name="_Toc373701845"/>
      <w:r>
        <w:rPr>
          <w:lang w:val="es-CR"/>
        </w:rPr>
        <w:t>CAPITULO 2: Respuestas obtenidas a las preguntas sobre el certificado zoosanitario</w:t>
      </w:r>
      <w:bookmarkEnd w:id="8"/>
    </w:p>
    <w:p w:rsidR="00D2239E" w:rsidRPr="00FB5DAD" w:rsidRDefault="00D2239E" w:rsidP="00D2239E">
      <w:pPr>
        <w:rPr>
          <w:sz w:val="20"/>
          <w:szCs w:val="20"/>
          <w:lang w:val="es-CR"/>
        </w:rPr>
      </w:pPr>
    </w:p>
    <w:p w:rsidR="00D2239E" w:rsidRDefault="00D2239E" w:rsidP="00D2239E">
      <w:pPr>
        <w:jc w:val="both"/>
        <w:rPr>
          <w:sz w:val="20"/>
          <w:szCs w:val="20"/>
          <w:lang w:val="es-CR"/>
        </w:rPr>
      </w:pPr>
      <w:r>
        <w:rPr>
          <w:sz w:val="20"/>
          <w:szCs w:val="20"/>
          <w:lang w:val="es-CR"/>
        </w:rPr>
        <w:t>Se remitieron a consulta de los países de la red la siguiente nómina de preguntas referentes al certificado zoosanitario:</w:t>
      </w:r>
    </w:p>
    <w:p w:rsidR="00D2239E" w:rsidRDefault="0090618D" w:rsidP="00D2239E">
      <w:pPr>
        <w:jc w:val="both"/>
        <w:rPr>
          <w:sz w:val="20"/>
          <w:szCs w:val="20"/>
          <w:lang w:val="es-CR"/>
        </w:rPr>
      </w:pPr>
      <w:r>
        <w:rPr>
          <w:noProof/>
          <w:sz w:val="20"/>
          <w:szCs w:val="20"/>
        </w:rPr>
        <w:pict>
          <v:shape id="_x0000_s1085" type="#_x0000_t202" style="position:absolute;left:0;text-align:left;margin-left:4.1pt;margin-top:4.05pt;width:474.75pt;height:194.3pt;z-index:251668992">
            <v:textbox style="mso-next-textbox:#_x0000_s1085">
              <w:txbxContent>
                <w:p w:rsidR="0090618D" w:rsidRDefault="0090618D" w:rsidP="007B709A">
                  <w:pPr>
                    <w:pStyle w:val="ListParagraph"/>
                    <w:numPr>
                      <w:ilvl w:val="0"/>
                      <w:numId w:val="13"/>
                    </w:numPr>
                    <w:spacing w:after="0"/>
                    <w:rPr>
                      <w:sz w:val="20"/>
                      <w:lang w:val="es-CR"/>
                    </w:rPr>
                  </w:pPr>
                  <w:r>
                    <w:rPr>
                      <w:sz w:val="20"/>
                      <w:lang w:val="es-CR"/>
                    </w:rPr>
                    <w:t>¿Cuál es el ente que controla y emite el zoosanitario de exportación en su país?</w:t>
                  </w:r>
                </w:p>
                <w:p w:rsidR="0090618D" w:rsidRDefault="0090618D" w:rsidP="007B709A">
                  <w:pPr>
                    <w:pStyle w:val="ListParagraph"/>
                    <w:numPr>
                      <w:ilvl w:val="0"/>
                      <w:numId w:val="13"/>
                    </w:numPr>
                    <w:spacing w:after="0"/>
                    <w:rPr>
                      <w:sz w:val="20"/>
                      <w:lang w:val="es-CR"/>
                    </w:rPr>
                  </w:pPr>
                  <w:r>
                    <w:rPr>
                      <w:sz w:val="20"/>
                      <w:lang w:val="es-CR"/>
                    </w:rPr>
                    <w:t>¿Cuál es el país de la región (Latinoamérica y el Caribe) con el cual ustedes tienen mayor intercambio de certificados zoosanitarios? Favor responder para ambos casos: exportaciones e importaciones.</w:t>
                  </w:r>
                </w:p>
                <w:p w:rsidR="0090618D" w:rsidRPr="008619AB" w:rsidRDefault="0090618D" w:rsidP="007B709A">
                  <w:pPr>
                    <w:pStyle w:val="ListParagraph"/>
                    <w:numPr>
                      <w:ilvl w:val="0"/>
                      <w:numId w:val="13"/>
                    </w:numPr>
                    <w:spacing w:after="0"/>
                    <w:rPr>
                      <w:sz w:val="20"/>
                      <w:lang w:val="es-CR"/>
                    </w:rPr>
                  </w:pPr>
                  <w:r>
                    <w:rPr>
                      <w:sz w:val="20"/>
                      <w:lang w:val="es-CR"/>
                    </w:rPr>
                    <w:t>¿</w:t>
                  </w:r>
                  <w:r w:rsidRPr="008619AB">
                    <w:rPr>
                      <w:sz w:val="20"/>
                      <w:lang w:val="es-CR"/>
                    </w:rPr>
                    <w:t>Podría explicar brevemente si en su país se está emprendiendo alguna iniciativa tendiente a automatizar el llenado del certificado y/o para intercambiarlo con otros países?</w:t>
                  </w:r>
                </w:p>
                <w:p w:rsidR="0090618D" w:rsidRPr="008619AB" w:rsidRDefault="0090618D" w:rsidP="007B709A">
                  <w:pPr>
                    <w:pStyle w:val="ListParagraph"/>
                    <w:numPr>
                      <w:ilvl w:val="0"/>
                      <w:numId w:val="13"/>
                    </w:numPr>
                    <w:spacing w:after="0"/>
                    <w:rPr>
                      <w:sz w:val="20"/>
                      <w:lang w:val="es-CR"/>
                    </w:rPr>
                  </w:pPr>
                  <w:r>
                    <w:rPr>
                      <w:sz w:val="20"/>
                      <w:lang w:val="es-CR"/>
                    </w:rPr>
                    <w:t>¿Cuáles son los 3</w:t>
                  </w:r>
                  <w:r w:rsidRPr="008619AB">
                    <w:rPr>
                      <w:sz w:val="20"/>
                      <w:lang w:val="es-CR"/>
                    </w:rPr>
                    <w:t xml:space="preserve"> motivos más importantes de rechazo de este documento reportado por los principales destinos de sus exportaciones?</w:t>
                  </w:r>
                </w:p>
                <w:p w:rsidR="0090618D" w:rsidRPr="008619AB" w:rsidRDefault="0090618D" w:rsidP="007B709A">
                  <w:pPr>
                    <w:pStyle w:val="ListParagraph"/>
                    <w:numPr>
                      <w:ilvl w:val="0"/>
                      <w:numId w:val="13"/>
                    </w:numPr>
                    <w:spacing w:after="0"/>
                    <w:rPr>
                      <w:sz w:val="20"/>
                      <w:lang w:val="es-CR"/>
                    </w:rPr>
                  </w:pPr>
                  <w:r>
                    <w:rPr>
                      <w:sz w:val="20"/>
                      <w:lang w:val="es-CR"/>
                    </w:rPr>
                    <w:t>¿</w:t>
                  </w:r>
                  <w:r w:rsidRPr="008619AB">
                    <w:rPr>
                      <w:sz w:val="20"/>
                      <w:lang w:val="es-CR"/>
                    </w:rPr>
                    <w:t>En el certificado que emite su país se le solicitan al exportador datos irrelevantes que no son útiles para las acciones que realiza la autoridad sanitaria? De ser así favor indicar cuáles s</w:t>
                  </w:r>
                  <w:r>
                    <w:rPr>
                      <w:sz w:val="20"/>
                      <w:lang w:val="es-CR"/>
                    </w:rPr>
                    <w:t>erían</w:t>
                  </w:r>
                  <w:r w:rsidRPr="008619AB">
                    <w:rPr>
                      <w:sz w:val="20"/>
                      <w:lang w:val="es-CR"/>
                    </w:rPr>
                    <w:t xml:space="preserve"> esos datos.</w:t>
                  </w:r>
                </w:p>
                <w:p w:rsidR="0090618D" w:rsidRDefault="0090618D" w:rsidP="007B709A">
                  <w:pPr>
                    <w:pStyle w:val="ListParagraph"/>
                    <w:numPr>
                      <w:ilvl w:val="0"/>
                      <w:numId w:val="13"/>
                    </w:numPr>
                    <w:spacing w:after="0"/>
                    <w:rPr>
                      <w:sz w:val="20"/>
                      <w:lang w:val="es-CR"/>
                    </w:rPr>
                  </w:pPr>
                  <w:r w:rsidRPr="008619AB">
                    <w:rPr>
                      <w:sz w:val="20"/>
                      <w:lang w:val="es-CR"/>
                    </w:rPr>
                    <w:t>Favor proporcionar por correo electrónico una muestra digital del formato d</w:t>
                  </w:r>
                  <w:r>
                    <w:rPr>
                      <w:sz w:val="20"/>
                      <w:lang w:val="es-CR"/>
                    </w:rPr>
                    <w:t>e certificado que emite su país adjuntando también las instrucciones oficiales de llenado en caso que existan.</w:t>
                  </w:r>
                </w:p>
                <w:p w:rsidR="0090618D" w:rsidRPr="008619AB" w:rsidRDefault="0090618D" w:rsidP="007B709A">
                  <w:pPr>
                    <w:pStyle w:val="ListParagraph"/>
                    <w:numPr>
                      <w:ilvl w:val="0"/>
                      <w:numId w:val="13"/>
                    </w:numPr>
                    <w:spacing w:after="0"/>
                    <w:rPr>
                      <w:sz w:val="20"/>
                      <w:lang w:val="es-CR"/>
                    </w:rPr>
                  </w:pPr>
                  <w:r>
                    <w:rPr>
                      <w:sz w:val="20"/>
                      <w:lang w:val="es-CR"/>
                    </w:rPr>
                    <w:t>Favor indicar el nombre, teléfono y correo electrónico de la persona que contestó estas preguntas para contactarlo a futuro en caso de ser requerido.</w:t>
                  </w:r>
                </w:p>
                <w:p w:rsidR="0090618D" w:rsidRPr="005757D3" w:rsidRDefault="0090618D" w:rsidP="00D2239E">
                  <w:pPr>
                    <w:rPr>
                      <w:lang w:val="es-CR"/>
                    </w:rPr>
                  </w:pPr>
                </w:p>
              </w:txbxContent>
            </v:textbox>
          </v:shape>
        </w:pict>
      </w: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Default="00D2239E" w:rsidP="00D2239E">
      <w:pPr>
        <w:jc w:val="both"/>
        <w:rPr>
          <w:sz w:val="20"/>
          <w:szCs w:val="20"/>
          <w:lang w:val="es-CR"/>
        </w:rPr>
      </w:pPr>
    </w:p>
    <w:p w:rsidR="00D2239E" w:rsidRPr="00D2239E" w:rsidRDefault="00D2239E" w:rsidP="000A0F34">
      <w:pPr>
        <w:jc w:val="both"/>
        <w:rPr>
          <w:sz w:val="20"/>
          <w:szCs w:val="20"/>
          <w:lang w:val="es-CR"/>
        </w:rPr>
      </w:pPr>
    </w:p>
    <w:p w:rsidR="00D2239E" w:rsidRDefault="00D2239E" w:rsidP="00D2239E">
      <w:pPr>
        <w:jc w:val="both"/>
        <w:rPr>
          <w:sz w:val="20"/>
          <w:szCs w:val="20"/>
          <w:lang w:val="es-CR"/>
        </w:rPr>
      </w:pPr>
      <w:r>
        <w:rPr>
          <w:sz w:val="20"/>
          <w:szCs w:val="20"/>
          <w:lang w:val="es-CR"/>
        </w:rPr>
        <w:t>El siguiente cuadro resume el nivel de respuesta recibido:</w:t>
      </w:r>
    </w:p>
    <w:p w:rsidR="005F569D" w:rsidRPr="00426EE5" w:rsidRDefault="005F569D">
      <w:pPr>
        <w:rPr>
          <w:lang w:val="es-CR"/>
        </w:rPr>
      </w:pPr>
      <w:r w:rsidRPr="00426EE5">
        <w:rPr>
          <w:lang w:val="es-CR"/>
        </w:rPr>
        <w:br w:type="page"/>
      </w:r>
    </w:p>
    <w:tbl>
      <w:tblPr>
        <w:tblStyle w:val="TableGrid"/>
        <w:tblW w:w="0" w:type="auto"/>
        <w:jc w:val="center"/>
        <w:tblLook w:val="04A0" w:firstRow="1" w:lastRow="0" w:firstColumn="1" w:lastColumn="0" w:noHBand="0" w:noVBand="1"/>
      </w:tblPr>
      <w:tblGrid>
        <w:gridCol w:w="2341"/>
        <w:gridCol w:w="3544"/>
      </w:tblGrid>
      <w:tr w:rsidR="0006753C" w:rsidTr="00E63076">
        <w:trPr>
          <w:jc w:val="center"/>
        </w:trPr>
        <w:tc>
          <w:tcPr>
            <w:tcW w:w="2341" w:type="dxa"/>
          </w:tcPr>
          <w:p w:rsidR="0006753C" w:rsidRDefault="0006753C" w:rsidP="00E63076">
            <w:pPr>
              <w:jc w:val="center"/>
              <w:rPr>
                <w:b/>
                <w:sz w:val="20"/>
                <w:szCs w:val="20"/>
                <w:lang w:val="es-CR"/>
              </w:rPr>
            </w:pPr>
          </w:p>
          <w:p w:rsidR="0006753C" w:rsidRPr="007D3445" w:rsidRDefault="0006753C" w:rsidP="00E63076">
            <w:pPr>
              <w:jc w:val="center"/>
              <w:rPr>
                <w:b/>
                <w:sz w:val="20"/>
                <w:szCs w:val="20"/>
                <w:lang w:val="es-CR"/>
              </w:rPr>
            </w:pPr>
            <w:r w:rsidRPr="007D3445">
              <w:rPr>
                <w:b/>
                <w:sz w:val="20"/>
                <w:szCs w:val="20"/>
                <w:lang w:val="es-CR"/>
              </w:rPr>
              <w:t>País</w:t>
            </w:r>
          </w:p>
        </w:tc>
        <w:tc>
          <w:tcPr>
            <w:tcW w:w="3544" w:type="dxa"/>
          </w:tcPr>
          <w:p w:rsidR="0006753C" w:rsidRDefault="0006753C" w:rsidP="00E63076">
            <w:pPr>
              <w:jc w:val="center"/>
              <w:rPr>
                <w:b/>
                <w:sz w:val="20"/>
                <w:szCs w:val="20"/>
                <w:lang w:val="es-CR"/>
              </w:rPr>
            </w:pPr>
          </w:p>
          <w:p w:rsidR="0006753C" w:rsidRDefault="0006753C" w:rsidP="00E63076">
            <w:pPr>
              <w:jc w:val="center"/>
              <w:rPr>
                <w:b/>
                <w:sz w:val="20"/>
                <w:szCs w:val="20"/>
                <w:lang w:val="es-CR"/>
              </w:rPr>
            </w:pPr>
            <w:r w:rsidRPr="007D3445">
              <w:rPr>
                <w:b/>
                <w:sz w:val="20"/>
                <w:szCs w:val="20"/>
                <w:lang w:val="es-CR"/>
              </w:rPr>
              <w:t>Nivel de respuesta</w:t>
            </w:r>
          </w:p>
          <w:p w:rsidR="0006753C" w:rsidRPr="007D3445" w:rsidRDefault="0006753C" w:rsidP="00E63076">
            <w:pPr>
              <w:jc w:val="center"/>
              <w:rPr>
                <w:b/>
                <w:sz w:val="20"/>
                <w:szCs w:val="20"/>
                <w:lang w:val="es-CR"/>
              </w:rPr>
            </w:pPr>
          </w:p>
        </w:tc>
      </w:tr>
      <w:tr w:rsidR="0006753C"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Argentina</w:t>
            </w:r>
          </w:p>
        </w:tc>
        <w:tc>
          <w:tcPr>
            <w:tcW w:w="3544" w:type="dxa"/>
          </w:tcPr>
          <w:p w:rsidR="0006753C" w:rsidRDefault="0006753C" w:rsidP="00E63076">
            <w:pPr>
              <w:jc w:val="both"/>
              <w:rPr>
                <w:sz w:val="20"/>
                <w:szCs w:val="20"/>
                <w:lang w:val="es-CR"/>
              </w:rPr>
            </w:pPr>
            <w:r>
              <w:rPr>
                <w:sz w:val="20"/>
                <w:szCs w:val="20"/>
                <w:lang w:val="es-CR"/>
              </w:rPr>
              <w:t>No contestó</w:t>
            </w:r>
            <w:r w:rsidR="008C4CB1">
              <w:rPr>
                <w:sz w:val="20"/>
                <w:szCs w:val="20"/>
                <w:lang w:val="es-CR"/>
              </w:rPr>
              <w:t xml:space="preserve"> la encuesta</w:t>
            </w:r>
          </w:p>
        </w:tc>
      </w:tr>
      <w:tr w:rsidR="0006753C"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Haití</w:t>
            </w:r>
          </w:p>
        </w:tc>
        <w:tc>
          <w:tcPr>
            <w:tcW w:w="3544" w:type="dxa"/>
          </w:tcPr>
          <w:p w:rsidR="0006753C" w:rsidRDefault="0006753C" w:rsidP="00E63076">
            <w:pPr>
              <w:jc w:val="both"/>
              <w:rPr>
                <w:sz w:val="20"/>
                <w:szCs w:val="20"/>
                <w:lang w:val="es-CR"/>
              </w:rPr>
            </w:pPr>
            <w:r>
              <w:rPr>
                <w:sz w:val="20"/>
                <w:szCs w:val="20"/>
                <w:lang w:val="es-CR"/>
              </w:rPr>
              <w:t>No contestó</w:t>
            </w:r>
            <w:r w:rsidR="008C4CB1">
              <w:rPr>
                <w:sz w:val="20"/>
                <w:szCs w:val="20"/>
                <w:lang w:val="es-CR"/>
              </w:rPr>
              <w:t xml:space="preserve"> la encuesta</w:t>
            </w:r>
          </w:p>
        </w:tc>
      </w:tr>
      <w:tr w:rsidR="0006753C"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Jamaica</w:t>
            </w:r>
          </w:p>
        </w:tc>
        <w:tc>
          <w:tcPr>
            <w:tcW w:w="3544" w:type="dxa"/>
          </w:tcPr>
          <w:p w:rsidR="0006753C" w:rsidRDefault="0006753C" w:rsidP="00E63076">
            <w:pPr>
              <w:jc w:val="both"/>
              <w:rPr>
                <w:sz w:val="20"/>
                <w:szCs w:val="20"/>
                <w:lang w:val="es-CR"/>
              </w:rPr>
            </w:pPr>
            <w:r>
              <w:rPr>
                <w:sz w:val="20"/>
                <w:szCs w:val="20"/>
                <w:lang w:val="es-CR"/>
              </w:rPr>
              <w:t>No contestó</w:t>
            </w:r>
            <w:r w:rsidR="008C4CB1">
              <w:rPr>
                <w:sz w:val="20"/>
                <w:szCs w:val="20"/>
                <w:lang w:val="es-CR"/>
              </w:rPr>
              <w:t xml:space="preserve"> estas preguntas</w:t>
            </w:r>
          </w:p>
        </w:tc>
      </w:tr>
      <w:tr w:rsidR="0006753C"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Paraguay</w:t>
            </w:r>
          </w:p>
        </w:tc>
        <w:tc>
          <w:tcPr>
            <w:tcW w:w="3544" w:type="dxa"/>
          </w:tcPr>
          <w:p w:rsidR="0006753C" w:rsidRDefault="0006753C" w:rsidP="00E63076">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06753C"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Perú</w:t>
            </w:r>
          </w:p>
        </w:tc>
        <w:tc>
          <w:tcPr>
            <w:tcW w:w="3544" w:type="dxa"/>
          </w:tcPr>
          <w:p w:rsidR="0006753C" w:rsidRDefault="0006753C" w:rsidP="00E63076">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proofErr w:type="spellStart"/>
            <w:r w:rsidRPr="0006753C">
              <w:rPr>
                <w:sz w:val="20"/>
                <w:szCs w:val="20"/>
                <w:lang w:val="es-CR"/>
              </w:rPr>
              <w:t>Belize</w:t>
            </w:r>
            <w:proofErr w:type="spellEnd"/>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Chile</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Colombia</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Costa Rica</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Guatemala</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Ecuador</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 xml:space="preserve">El Salvador </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Honduras</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México</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Nicaragua</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Panamá</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Trinidad y Tobago</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r w:rsidR="0006753C" w:rsidRPr="0090618D" w:rsidTr="00E63076">
        <w:trPr>
          <w:jc w:val="center"/>
        </w:trPr>
        <w:tc>
          <w:tcPr>
            <w:tcW w:w="2341" w:type="dxa"/>
          </w:tcPr>
          <w:p w:rsidR="0006753C" w:rsidRPr="0006753C" w:rsidRDefault="0006753C" w:rsidP="007B709A">
            <w:pPr>
              <w:pStyle w:val="ListParagraph"/>
              <w:numPr>
                <w:ilvl w:val="0"/>
                <w:numId w:val="16"/>
              </w:numPr>
              <w:jc w:val="both"/>
              <w:rPr>
                <w:sz w:val="20"/>
                <w:szCs w:val="20"/>
                <w:lang w:val="es-CR"/>
              </w:rPr>
            </w:pPr>
            <w:r w:rsidRPr="0006753C">
              <w:rPr>
                <w:sz w:val="20"/>
                <w:szCs w:val="20"/>
                <w:lang w:val="es-CR"/>
              </w:rPr>
              <w:t>Uruguay</w:t>
            </w:r>
          </w:p>
        </w:tc>
        <w:tc>
          <w:tcPr>
            <w:tcW w:w="3544" w:type="dxa"/>
          </w:tcPr>
          <w:p w:rsidR="0006753C" w:rsidRDefault="0006753C" w:rsidP="00E63076">
            <w:pPr>
              <w:jc w:val="both"/>
              <w:rPr>
                <w:sz w:val="20"/>
                <w:szCs w:val="20"/>
                <w:lang w:val="es-CR"/>
              </w:rPr>
            </w:pPr>
            <w:r>
              <w:rPr>
                <w:sz w:val="20"/>
                <w:szCs w:val="20"/>
                <w:lang w:val="es-CR"/>
              </w:rPr>
              <w:t>Contestó la totalidad de preguntas</w:t>
            </w:r>
          </w:p>
        </w:tc>
      </w:tr>
    </w:tbl>
    <w:p w:rsidR="00D2239E" w:rsidRDefault="00D2239E" w:rsidP="00D2239E">
      <w:pPr>
        <w:jc w:val="both"/>
        <w:rPr>
          <w:sz w:val="20"/>
          <w:szCs w:val="20"/>
          <w:lang w:val="es-CR"/>
        </w:rPr>
      </w:pPr>
    </w:p>
    <w:p w:rsidR="009A2765" w:rsidRDefault="00D2239E" w:rsidP="00D2239E">
      <w:pPr>
        <w:jc w:val="both"/>
        <w:rPr>
          <w:sz w:val="20"/>
          <w:szCs w:val="20"/>
          <w:lang w:val="es-CR"/>
        </w:rPr>
      </w:pPr>
      <w:r>
        <w:rPr>
          <w:sz w:val="20"/>
          <w:szCs w:val="20"/>
          <w:lang w:val="es-CR"/>
        </w:rPr>
        <w:t>De la nómina, las preguntas 1 y 7 no requieren ser analizadas por la evidente razón de que se trata de preguntas de captura de datos básicos sobre el país.</w:t>
      </w:r>
      <w:r w:rsidR="009A2765">
        <w:rPr>
          <w:sz w:val="20"/>
          <w:szCs w:val="20"/>
          <w:lang w:val="es-CR"/>
        </w:rPr>
        <w:t xml:space="preserve"> La pregunta 6 en la que se solicitan los formatos empleados actualmente tiene importancia para el cuarto entregable del diccionario canónico de datos, aunque conviene advertir desde este momento que la realidad de la región estudiada a la luz de las respuestas enviadas por los países nos muestra que existe una amplia proliferación de formularios zoosanitarios emitidos para distintos productos y animales y no uno sólo como acontece con el fitosanitario.</w:t>
      </w:r>
    </w:p>
    <w:p w:rsidR="00D212BC" w:rsidRDefault="00D212BC" w:rsidP="00D212BC">
      <w:pPr>
        <w:rPr>
          <w:lang w:val="es-CR"/>
        </w:rPr>
      </w:pPr>
    </w:p>
    <w:p w:rsidR="005F569D" w:rsidRDefault="005F569D">
      <w:pPr>
        <w:rPr>
          <w:rFonts w:asciiTheme="majorHAnsi" w:eastAsiaTheme="majorEastAsia" w:hAnsiTheme="majorHAnsi" w:cstheme="majorBidi"/>
          <w:b/>
          <w:bCs/>
          <w:sz w:val="26"/>
          <w:szCs w:val="26"/>
          <w:lang w:val="es-CR"/>
        </w:rPr>
      </w:pPr>
      <w:r>
        <w:rPr>
          <w:lang w:val="es-CR"/>
        </w:rPr>
        <w:br w:type="page"/>
      </w:r>
    </w:p>
    <w:p w:rsidR="0070062E" w:rsidRDefault="008C4CB1" w:rsidP="0070062E">
      <w:pPr>
        <w:pStyle w:val="Heading2"/>
        <w:rPr>
          <w:lang w:val="es-CR"/>
        </w:rPr>
      </w:pPr>
      <w:bookmarkStart w:id="9" w:name="_Toc373701846"/>
      <w:r>
        <w:rPr>
          <w:lang w:val="es-CR"/>
        </w:rPr>
        <w:lastRenderedPageBreak/>
        <w:t>P</w:t>
      </w:r>
      <w:r w:rsidR="0070062E">
        <w:rPr>
          <w:lang w:val="es-CR"/>
        </w:rPr>
        <w:t xml:space="preserve">regunta #2: Países de mayor intercambio de </w:t>
      </w:r>
      <w:r w:rsidR="00F96D63">
        <w:rPr>
          <w:lang w:val="es-CR"/>
        </w:rPr>
        <w:t>zoosanitarios</w:t>
      </w:r>
      <w:bookmarkEnd w:id="9"/>
    </w:p>
    <w:p w:rsidR="0070062E" w:rsidRDefault="0070062E" w:rsidP="00D212BC">
      <w:pPr>
        <w:rPr>
          <w:lang w:val="es-CR"/>
        </w:rPr>
      </w:pPr>
    </w:p>
    <w:p w:rsidR="002A1372" w:rsidRDefault="002A1372" w:rsidP="00D212BC">
      <w:pPr>
        <w:rPr>
          <w:lang w:val="es-CR"/>
        </w:rPr>
      </w:pPr>
      <w:r>
        <w:rPr>
          <w:noProof/>
        </w:rPr>
        <w:drawing>
          <wp:inline distT="0" distB="0" distL="0" distR="0" wp14:anchorId="54A74B65" wp14:editId="310431CA">
            <wp:extent cx="6248400" cy="32194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A1372" w:rsidRPr="002A1372" w:rsidRDefault="002A1372" w:rsidP="00D212BC">
      <w:pPr>
        <w:rPr>
          <w:i/>
          <w:sz w:val="20"/>
          <w:lang w:val="es-CR"/>
        </w:rPr>
      </w:pPr>
    </w:p>
    <w:p w:rsidR="00026BC4" w:rsidRDefault="007B3A68" w:rsidP="005F35B9">
      <w:pPr>
        <w:jc w:val="center"/>
        <w:rPr>
          <w:sz w:val="20"/>
          <w:szCs w:val="20"/>
          <w:lang w:val="es-CR"/>
        </w:rPr>
      </w:pPr>
      <w:r>
        <w:rPr>
          <w:noProof/>
        </w:rPr>
        <w:drawing>
          <wp:inline distT="0" distB="0" distL="0" distR="0" wp14:anchorId="08F6F2E5" wp14:editId="04D0ECDF">
            <wp:extent cx="6305550" cy="309562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2765" w:rsidRPr="00A2727C" w:rsidRDefault="009A2765" w:rsidP="009A2765">
      <w:pPr>
        <w:jc w:val="both"/>
        <w:rPr>
          <w:i/>
          <w:sz w:val="20"/>
          <w:szCs w:val="20"/>
          <w:lang w:val="es-ES"/>
        </w:rPr>
      </w:pPr>
      <w:r w:rsidRPr="00A2727C">
        <w:rPr>
          <w:i/>
          <w:sz w:val="20"/>
          <w:szCs w:val="20"/>
          <w:lang w:val="es-ES"/>
        </w:rPr>
        <w:t>Nota:</w:t>
      </w:r>
      <w:r w:rsidR="00B6695D">
        <w:rPr>
          <w:i/>
          <w:sz w:val="20"/>
          <w:szCs w:val="20"/>
          <w:lang w:val="es-ES"/>
        </w:rPr>
        <w:t xml:space="preserve"> </w:t>
      </w:r>
      <w:r>
        <w:rPr>
          <w:i/>
          <w:sz w:val="20"/>
          <w:szCs w:val="20"/>
          <w:lang w:val="es-ES"/>
        </w:rPr>
        <w:t xml:space="preserve">Además de </w:t>
      </w:r>
      <w:proofErr w:type="spellStart"/>
      <w:r>
        <w:rPr>
          <w:i/>
          <w:sz w:val="20"/>
          <w:szCs w:val="20"/>
          <w:lang w:val="es-ES"/>
        </w:rPr>
        <w:t>Argentia</w:t>
      </w:r>
      <w:proofErr w:type="spellEnd"/>
      <w:r>
        <w:rPr>
          <w:i/>
          <w:sz w:val="20"/>
          <w:szCs w:val="20"/>
          <w:lang w:val="es-ES"/>
        </w:rPr>
        <w:t xml:space="preserve"> y Haití que no </w:t>
      </w:r>
      <w:r w:rsidR="008D0A60">
        <w:rPr>
          <w:i/>
          <w:sz w:val="20"/>
          <w:szCs w:val="20"/>
          <w:lang w:val="es-ES"/>
        </w:rPr>
        <w:t>contestaron</w:t>
      </w:r>
      <w:r>
        <w:rPr>
          <w:i/>
          <w:sz w:val="20"/>
          <w:szCs w:val="20"/>
          <w:lang w:val="es-ES"/>
        </w:rPr>
        <w:t xml:space="preserve"> a la encuesta,</w:t>
      </w:r>
      <w:r w:rsidRPr="00A2727C">
        <w:rPr>
          <w:i/>
          <w:sz w:val="20"/>
          <w:szCs w:val="20"/>
          <w:lang w:val="es-ES"/>
        </w:rPr>
        <w:t xml:space="preserve"> Jamaica</w:t>
      </w:r>
      <w:r>
        <w:rPr>
          <w:i/>
          <w:sz w:val="20"/>
          <w:szCs w:val="20"/>
          <w:lang w:val="es-ES"/>
        </w:rPr>
        <w:t xml:space="preserve"> no respondió</w:t>
      </w:r>
      <w:r w:rsidRPr="00A2727C">
        <w:rPr>
          <w:i/>
          <w:sz w:val="20"/>
          <w:szCs w:val="20"/>
          <w:lang w:val="es-ES"/>
        </w:rPr>
        <w:t xml:space="preserve"> a esta pregunta</w:t>
      </w:r>
    </w:p>
    <w:p w:rsidR="007B3A68" w:rsidRPr="009A2765" w:rsidRDefault="007B3A68" w:rsidP="009A2765">
      <w:pPr>
        <w:jc w:val="both"/>
        <w:rPr>
          <w:sz w:val="20"/>
          <w:szCs w:val="20"/>
          <w:lang w:val="es-ES"/>
        </w:rPr>
      </w:pPr>
    </w:p>
    <w:p w:rsidR="009A2765" w:rsidRPr="00B6695D" w:rsidRDefault="009A2765" w:rsidP="005F35B9">
      <w:pPr>
        <w:jc w:val="center"/>
        <w:rPr>
          <w:sz w:val="20"/>
          <w:szCs w:val="20"/>
          <w:lang w:val="es-ES"/>
        </w:rPr>
      </w:pPr>
    </w:p>
    <w:p w:rsidR="007B3A68" w:rsidRDefault="006C4DAE" w:rsidP="007B3A68">
      <w:pPr>
        <w:jc w:val="both"/>
        <w:rPr>
          <w:sz w:val="20"/>
          <w:szCs w:val="20"/>
          <w:lang w:val="es-CR"/>
        </w:rPr>
      </w:pPr>
      <w:r>
        <w:rPr>
          <w:noProof/>
          <w:sz w:val="20"/>
          <w:szCs w:val="20"/>
        </w:rPr>
        <w:lastRenderedPageBreak/>
        <w:drawing>
          <wp:inline distT="0" distB="0" distL="0" distR="0" wp14:anchorId="5E1BEAE5" wp14:editId="700F42C2">
            <wp:extent cx="6286500" cy="5089922"/>
            <wp:effectExtent l="19050" t="19050" r="0" b="0"/>
            <wp:docPr id="19" name="Picture 19"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arra\Desktop\capturad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5089922"/>
                    </a:xfrm>
                    <a:prstGeom prst="rect">
                      <a:avLst/>
                    </a:prstGeom>
                    <a:noFill/>
                    <a:ln>
                      <a:solidFill>
                        <a:schemeClr val="tx1"/>
                      </a:solidFill>
                    </a:ln>
                  </pic:spPr>
                </pic:pic>
              </a:graphicData>
            </a:graphic>
          </wp:inline>
        </w:drawing>
      </w:r>
    </w:p>
    <w:p w:rsidR="00557884" w:rsidRDefault="00557884" w:rsidP="007B3A68">
      <w:pPr>
        <w:jc w:val="both"/>
        <w:rPr>
          <w:sz w:val="20"/>
          <w:szCs w:val="20"/>
          <w:lang w:val="es-CR"/>
        </w:rPr>
      </w:pPr>
    </w:p>
    <w:p w:rsidR="00557884" w:rsidRDefault="00557884" w:rsidP="007B3A68">
      <w:pPr>
        <w:jc w:val="both"/>
        <w:rPr>
          <w:lang w:val="es-CR"/>
        </w:rPr>
      </w:pPr>
      <w:r>
        <w:rPr>
          <w:lang w:val="es-CR"/>
        </w:rPr>
        <w:t xml:space="preserve">En este mapa se intenta visualizar los países con mayor preponderancia en el intercambio de zoosanitarios tanto para las exportaciones como para las importaciones. </w:t>
      </w:r>
      <w:r w:rsidR="005B3A26">
        <w:rPr>
          <w:lang w:val="es-CR"/>
        </w:rPr>
        <w:t>Según las respuestas de los países e</w:t>
      </w:r>
      <w:r>
        <w:rPr>
          <w:lang w:val="es-CR"/>
        </w:rPr>
        <w:t xml:space="preserve">l primer lugar lo ocupan Guatemala y México para el caso de exportaciones y Chile </w:t>
      </w:r>
      <w:r w:rsidR="005B3A26">
        <w:rPr>
          <w:lang w:val="es-CR"/>
        </w:rPr>
        <w:t xml:space="preserve">para </w:t>
      </w:r>
      <w:r>
        <w:rPr>
          <w:lang w:val="es-CR"/>
        </w:rPr>
        <w:t>las importaciones.</w:t>
      </w:r>
    </w:p>
    <w:p w:rsidR="002D3954" w:rsidRDefault="002D3954" w:rsidP="002D3954">
      <w:pPr>
        <w:rPr>
          <w:lang w:val="es-CR"/>
        </w:rPr>
      </w:pPr>
      <w:r>
        <w:rPr>
          <w:lang w:val="es-CR"/>
        </w:rPr>
        <w:t>Las tablas completas de correspondencias a esta pregunta según las respuestas brindadas por los mismos países se muestran a continuación:</w:t>
      </w:r>
    </w:p>
    <w:p w:rsidR="001B3DA1" w:rsidRDefault="001B3DA1">
      <w:r>
        <w:br w:type="page"/>
      </w:r>
    </w:p>
    <w:tbl>
      <w:tblPr>
        <w:tblW w:w="7460" w:type="dxa"/>
        <w:jc w:val="center"/>
        <w:tblInd w:w="103" w:type="dxa"/>
        <w:tblLook w:val="04A0" w:firstRow="1" w:lastRow="0" w:firstColumn="1" w:lastColumn="0" w:noHBand="0" w:noVBand="1"/>
      </w:tblPr>
      <w:tblGrid>
        <w:gridCol w:w="960"/>
        <w:gridCol w:w="3460"/>
        <w:gridCol w:w="3040"/>
      </w:tblGrid>
      <w:tr w:rsidR="001B3DA1" w:rsidRPr="001B3DA1" w:rsidTr="001B3DA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lastRenderedPageBreak/>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 xml:space="preserve">País </w:t>
            </w:r>
            <w:proofErr w:type="spellStart"/>
            <w:r w:rsidRPr="001B3DA1">
              <w:rPr>
                <w:rFonts w:ascii="Calibri" w:eastAsia="Times New Roman" w:hAnsi="Calibri" w:cs="Times New Roman"/>
                <w:b/>
                <w:bCs/>
                <w:color w:val="000000"/>
              </w:rPr>
              <w:t>emisor</w:t>
            </w:r>
            <w:proofErr w:type="spellEnd"/>
            <w:r w:rsidRPr="001B3DA1">
              <w:rPr>
                <w:rFonts w:ascii="Calibri" w:eastAsia="Times New Roman" w:hAnsi="Calibri" w:cs="Times New Roman"/>
                <w:b/>
                <w:bCs/>
                <w:color w:val="000000"/>
              </w:rPr>
              <w:t>:</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proofErr w:type="spellStart"/>
            <w:r w:rsidRPr="001B3DA1">
              <w:rPr>
                <w:rFonts w:ascii="Calibri" w:eastAsia="Times New Roman" w:hAnsi="Calibri" w:cs="Times New Roman"/>
                <w:b/>
                <w:bCs/>
                <w:color w:val="000000"/>
              </w:rPr>
              <w:t>Envía</w:t>
            </w:r>
            <w:proofErr w:type="spellEnd"/>
            <w:r w:rsidRPr="001B3DA1">
              <w:rPr>
                <w:rFonts w:ascii="Calibri" w:eastAsia="Times New Roman" w:hAnsi="Calibri" w:cs="Times New Roman"/>
                <w:b/>
                <w:bCs/>
                <w:color w:val="000000"/>
              </w:rPr>
              <w:t xml:space="preserve"> </w:t>
            </w:r>
            <w:proofErr w:type="spellStart"/>
            <w:r w:rsidRPr="001B3DA1">
              <w:rPr>
                <w:rFonts w:ascii="Calibri" w:eastAsia="Times New Roman" w:hAnsi="Calibri" w:cs="Times New Roman"/>
                <w:b/>
                <w:bCs/>
                <w:color w:val="000000"/>
              </w:rPr>
              <w:t>más</w:t>
            </w:r>
            <w:proofErr w:type="spellEnd"/>
            <w:r w:rsidRPr="001B3DA1">
              <w:rPr>
                <w:rFonts w:ascii="Calibri" w:eastAsia="Times New Roman" w:hAnsi="Calibri" w:cs="Times New Roman"/>
                <w:b/>
                <w:bCs/>
                <w:color w:val="000000"/>
              </w:rPr>
              <w:t xml:space="preserve"> </w:t>
            </w:r>
            <w:proofErr w:type="spellStart"/>
            <w:r w:rsidRPr="001B3DA1">
              <w:rPr>
                <w:rFonts w:ascii="Calibri" w:eastAsia="Times New Roman" w:hAnsi="Calibri" w:cs="Times New Roman"/>
                <w:b/>
                <w:bCs/>
                <w:color w:val="000000"/>
              </w:rPr>
              <w:t>zoosanitarios</w:t>
            </w:r>
            <w:proofErr w:type="spellEnd"/>
            <w:r w:rsidRPr="001B3DA1">
              <w:rPr>
                <w:rFonts w:ascii="Calibri" w:eastAsia="Times New Roman" w:hAnsi="Calibri" w:cs="Times New Roman"/>
                <w:b/>
                <w:bCs/>
                <w:color w:val="000000"/>
              </w:rPr>
              <w:t xml:space="preserve"> 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Belize</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México</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México</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Venezuela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Nicaragua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México</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6</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Honduras</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7</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Mexico</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8</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9</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Uruguay</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10</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Nicaragua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Perú</w:t>
            </w:r>
            <w:proofErr w:type="spellEnd"/>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Venezuela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Trinidad y Tobago</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Paraguay</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bl>
    <w:p w:rsidR="002D3954" w:rsidRDefault="002D3954" w:rsidP="007B3A68">
      <w:pPr>
        <w:jc w:val="both"/>
        <w:rPr>
          <w:lang w:val="es-CR"/>
        </w:rPr>
      </w:pPr>
    </w:p>
    <w:tbl>
      <w:tblPr>
        <w:tblW w:w="7460" w:type="dxa"/>
        <w:jc w:val="center"/>
        <w:tblInd w:w="103" w:type="dxa"/>
        <w:tblLook w:val="04A0" w:firstRow="1" w:lastRow="0" w:firstColumn="1" w:lastColumn="0" w:noHBand="0" w:noVBand="1"/>
      </w:tblPr>
      <w:tblGrid>
        <w:gridCol w:w="960"/>
        <w:gridCol w:w="3460"/>
        <w:gridCol w:w="3040"/>
      </w:tblGrid>
      <w:tr w:rsidR="001B3DA1" w:rsidRPr="001B3DA1" w:rsidTr="001B3DA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País receptor:</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proofErr w:type="spellStart"/>
            <w:r w:rsidRPr="001B3DA1">
              <w:rPr>
                <w:rFonts w:ascii="Calibri" w:eastAsia="Times New Roman" w:hAnsi="Calibri" w:cs="Times New Roman"/>
                <w:b/>
                <w:bCs/>
                <w:color w:val="000000"/>
              </w:rPr>
              <w:t>Recibe</w:t>
            </w:r>
            <w:proofErr w:type="spellEnd"/>
            <w:r w:rsidRPr="001B3DA1">
              <w:rPr>
                <w:rFonts w:ascii="Calibri" w:eastAsia="Times New Roman" w:hAnsi="Calibri" w:cs="Times New Roman"/>
                <w:b/>
                <w:bCs/>
                <w:color w:val="000000"/>
              </w:rPr>
              <w:t xml:space="preserve"> </w:t>
            </w:r>
            <w:proofErr w:type="spellStart"/>
            <w:r w:rsidRPr="001B3DA1">
              <w:rPr>
                <w:rFonts w:ascii="Calibri" w:eastAsia="Times New Roman" w:hAnsi="Calibri" w:cs="Times New Roman"/>
                <w:b/>
                <w:bCs/>
                <w:color w:val="000000"/>
              </w:rPr>
              <w:t>más</w:t>
            </w:r>
            <w:proofErr w:type="spellEnd"/>
            <w:r w:rsidRPr="001B3DA1">
              <w:rPr>
                <w:rFonts w:ascii="Calibri" w:eastAsia="Times New Roman" w:hAnsi="Calibri" w:cs="Times New Roman"/>
                <w:b/>
                <w:bCs/>
                <w:color w:val="000000"/>
              </w:rPr>
              <w:t xml:space="preserve"> </w:t>
            </w:r>
            <w:proofErr w:type="spellStart"/>
            <w:r w:rsidRPr="001B3DA1">
              <w:rPr>
                <w:rFonts w:ascii="Calibri" w:eastAsia="Times New Roman" w:hAnsi="Calibri" w:cs="Times New Roman"/>
                <w:b/>
                <w:bCs/>
                <w:color w:val="000000"/>
              </w:rPr>
              <w:t>zoosanitarios</w:t>
            </w:r>
            <w:proofErr w:type="spellEnd"/>
            <w:r w:rsidRPr="001B3DA1">
              <w:rPr>
                <w:rFonts w:ascii="Calibri" w:eastAsia="Times New Roman" w:hAnsi="Calibri" w:cs="Times New Roman"/>
                <w:b/>
                <w:bCs/>
                <w:color w:val="000000"/>
              </w:rPr>
              <w:t xml:space="preserve"> de:</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Belize</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Jamaica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Argentina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Nicaragua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6</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Honduras</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7</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Mexico</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8</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9</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Uruguay</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10</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México</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Nicaragua</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Perú</w:t>
            </w:r>
            <w:proofErr w:type="spellEnd"/>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Paraguay</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Trinidad y Tobago</w:t>
            </w:r>
          </w:p>
        </w:tc>
        <w:tc>
          <w:tcPr>
            <w:tcW w:w="304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i/>
                <w:iCs/>
                <w:color w:val="000000"/>
              </w:rPr>
            </w:pPr>
            <w:r w:rsidRPr="001B3DA1">
              <w:rPr>
                <w:rFonts w:ascii="Calibri" w:eastAsia="Times New Roman" w:hAnsi="Calibri" w:cs="Times New Roman"/>
                <w:i/>
                <w:iCs/>
                <w:color w:val="000000"/>
              </w:rPr>
              <w:t xml:space="preserve">No </w:t>
            </w:r>
            <w:proofErr w:type="spellStart"/>
            <w:r w:rsidRPr="001B3DA1">
              <w:rPr>
                <w:rFonts w:ascii="Calibri" w:eastAsia="Times New Roman" w:hAnsi="Calibri" w:cs="Times New Roman"/>
                <w:i/>
                <w:iCs/>
                <w:color w:val="000000"/>
              </w:rPr>
              <w:t>indicó</w:t>
            </w:r>
            <w:proofErr w:type="spellEnd"/>
          </w:p>
        </w:tc>
      </w:tr>
    </w:tbl>
    <w:p w:rsidR="00605E0A" w:rsidRDefault="00605E0A" w:rsidP="007B3A68">
      <w:pPr>
        <w:jc w:val="both"/>
        <w:rPr>
          <w:lang w:val="es-CR"/>
        </w:rPr>
      </w:pPr>
    </w:p>
    <w:p w:rsidR="005F569D" w:rsidRDefault="005F569D">
      <w:pPr>
        <w:rPr>
          <w:rFonts w:asciiTheme="majorHAnsi" w:eastAsiaTheme="majorEastAsia" w:hAnsiTheme="majorHAnsi" w:cstheme="majorBidi"/>
          <w:b/>
          <w:bCs/>
          <w:sz w:val="26"/>
          <w:szCs w:val="26"/>
          <w:lang w:val="es-CR"/>
        </w:rPr>
      </w:pPr>
      <w:r>
        <w:rPr>
          <w:lang w:val="es-CR"/>
        </w:rPr>
        <w:br w:type="page"/>
      </w:r>
    </w:p>
    <w:p w:rsidR="00605E0A" w:rsidRDefault="008C4CB1" w:rsidP="00605E0A">
      <w:pPr>
        <w:pStyle w:val="Heading2"/>
        <w:rPr>
          <w:lang w:val="es-CR"/>
        </w:rPr>
      </w:pPr>
      <w:bookmarkStart w:id="10" w:name="_Toc373701847"/>
      <w:r>
        <w:rPr>
          <w:lang w:val="es-CR"/>
        </w:rPr>
        <w:lastRenderedPageBreak/>
        <w:t>P</w:t>
      </w:r>
      <w:r w:rsidR="00605E0A">
        <w:rPr>
          <w:lang w:val="es-CR"/>
        </w:rPr>
        <w:t xml:space="preserve">regunta #3: Iniciativas para automatizar el llenado del </w:t>
      </w:r>
      <w:proofErr w:type="spellStart"/>
      <w:r w:rsidR="00605E0A">
        <w:rPr>
          <w:lang w:val="es-CR"/>
        </w:rPr>
        <w:t>zosanitario</w:t>
      </w:r>
      <w:bookmarkEnd w:id="10"/>
      <w:proofErr w:type="spellEnd"/>
    </w:p>
    <w:p w:rsidR="00605E0A" w:rsidRPr="00BB5E15" w:rsidRDefault="00605E0A" w:rsidP="00605E0A">
      <w:pPr>
        <w:jc w:val="both"/>
        <w:rPr>
          <w:sz w:val="20"/>
          <w:szCs w:val="20"/>
          <w:lang w:val="es-CR"/>
        </w:rPr>
      </w:pPr>
    </w:p>
    <w:p w:rsidR="00605E0A" w:rsidRDefault="00605E0A" w:rsidP="00605E0A">
      <w:pPr>
        <w:jc w:val="center"/>
        <w:rPr>
          <w:sz w:val="20"/>
          <w:szCs w:val="20"/>
          <w:lang w:val="es-ES"/>
        </w:rPr>
      </w:pPr>
      <w:r>
        <w:rPr>
          <w:noProof/>
          <w:sz w:val="20"/>
          <w:szCs w:val="20"/>
        </w:rPr>
        <w:drawing>
          <wp:inline distT="0" distB="0" distL="0" distR="0" wp14:anchorId="1480F814" wp14:editId="32B9C473">
            <wp:extent cx="6081823" cy="2094614"/>
            <wp:effectExtent l="38100" t="0" r="0" b="127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05E0A" w:rsidRPr="00340E05" w:rsidRDefault="00605E0A" w:rsidP="00605E0A">
      <w:pPr>
        <w:jc w:val="both"/>
        <w:rPr>
          <w:i/>
          <w:sz w:val="20"/>
          <w:szCs w:val="20"/>
          <w:lang w:val="es-ES"/>
        </w:rPr>
      </w:pPr>
      <w:r w:rsidRPr="00340E05">
        <w:rPr>
          <w:i/>
          <w:sz w:val="20"/>
          <w:szCs w:val="20"/>
          <w:lang w:val="es-ES"/>
        </w:rPr>
        <w:t>Nota:</w:t>
      </w:r>
      <w:r w:rsidR="00B6695D" w:rsidRPr="00B6695D">
        <w:rPr>
          <w:i/>
          <w:sz w:val="20"/>
          <w:szCs w:val="20"/>
          <w:lang w:val="es-ES"/>
        </w:rPr>
        <w:t xml:space="preserve"> </w:t>
      </w:r>
      <w:r w:rsidR="00B6695D">
        <w:rPr>
          <w:i/>
          <w:sz w:val="20"/>
          <w:szCs w:val="20"/>
          <w:lang w:val="es-ES"/>
        </w:rPr>
        <w:t xml:space="preserve">Además de </w:t>
      </w:r>
      <w:proofErr w:type="spellStart"/>
      <w:r w:rsidR="00B6695D">
        <w:rPr>
          <w:i/>
          <w:sz w:val="20"/>
          <w:szCs w:val="20"/>
          <w:lang w:val="es-ES"/>
        </w:rPr>
        <w:t>Argentia</w:t>
      </w:r>
      <w:proofErr w:type="spellEnd"/>
      <w:r w:rsidR="00B6695D">
        <w:rPr>
          <w:i/>
          <w:sz w:val="20"/>
          <w:szCs w:val="20"/>
          <w:lang w:val="es-ES"/>
        </w:rPr>
        <w:t xml:space="preserve"> y Haití que no </w:t>
      </w:r>
      <w:r w:rsidR="008D0A60">
        <w:rPr>
          <w:i/>
          <w:sz w:val="20"/>
          <w:szCs w:val="20"/>
          <w:lang w:val="es-ES"/>
        </w:rPr>
        <w:t>contestaron</w:t>
      </w:r>
      <w:r w:rsidR="00B6695D">
        <w:rPr>
          <w:i/>
          <w:sz w:val="20"/>
          <w:szCs w:val="20"/>
          <w:lang w:val="es-ES"/>
        </w:rPr>
        <w:t xml:space="preserve"> a la encuesta,</w:t>
      </w:r>
      <w:r w:rsidRPr="00340E05">
        <w:rPr>
          <w:i/>
          <w:sz w:val="20"/>
          <w:szCs w:val="20"/>
          <w:lang w:val="es-ES"/>
        </w:rPr>
        <w:t xml:space="preserve"> Jamaica </w:t>
      </w:r>
      <w:r w:rsidR="00B6695D">
        <w:rPr>
          <w:i/>
          <w:sz w:val="20"/>
          <w:szCs w:val="20"/>
          <w:lang w:val="es-ES"/>
        </w:rPr>
        <w:t>y</w:t>
      </w:r>
      <w:r w:rsidR="00CC7E59">
        <w:rPr>
          <w:i/>
          <w:sz w:val="20"/>
          <w:szCs w:val="20"/>
          <w:lang w:val="es-ES"/>
        </w:rPr>
        <w:t xml:space="preserve"> Perú </w:t>
      </w:r>
      <w:r w:rsidRPr="00340E05">
        <w:rPr>
          <w:i/>
          <w:sz w:val="20"/>
          <w:szCs w:val="20"/>
          <w:lang w:val="es-ES"/>
        </w:rPr>
        <w:t>no respondi</w:t>
      </w:r>
      <w:r w:rsidR="00B6695D">
        <w:rPr>
          <w:i/>
          <w:sz w:val="20"/>
          <w:szCs w:val="20"/>
          <w:lang w:val="es-ES"/>
        </w:rPr>
        <w:t>eron</w:t>
      </w:r>
      <w:r w:rsidRPr="00340E05">
        <w:rPr>
          <w:i/>
          <w:sz w:val="20"/>
          <w:szCs w:val="20"/>
          <w:lang w:val="es-ES"/>
        </w:rPr>
        <w:t xml:space="preserve"> a esta pregunta</w:t>
      </w:r>
      <w:r>
        <w:rPr>
          <w:i/>
          <w:sz w:val="20"/>
          <w:szCs w:val="20"/>
          <w:lang w:val="es-ES"/>
        </w:rPr>
        <w:t>.</w:t>
      </w:r>
    </w:p>
    <w:p w:rsidR="005F569D" w:rsidRDefault="005F569D" w:rsidP="005F569D">
      <w:pPr>
        <w:rPr>
          <w:lang w:val="es-CR"/>
        </w:rPr>
      </w:pPr>
    </w:p>
    <w:p w:rsidR="003D6B75" w:rsidRDefault="008C4CB1" w:rsidP="003D6B75">
      <w:pPr>
        <w:pStyle w:val="Heading2"/>
        <w:rPr>
          <w:lang w:val="es-CR"/>
        </w:rPr>
      </w:pPr>
      <w:bookmarkStart w:id="11" w:name="_Toc373701848"/>
      <w:r>
        <w:rPr>
          <w:lang w:val="es-CR"/>
        </w:rPr>
        <w:t>P</w:t>
      </w:r>
      <w:r w:rsidR="003D6B75">
        <w:rPr>
          <w:lang w:val="es-CR"/>
        </w:rPr>
        <w:t>regunta #4: Principales motivos de rechazo del zoo</w:t>
      </w:r>
      <w:r w:rsidR="00312E98">
        <w:rPr>
          <w:lang w:val="es-CR"/>
        </w:rPr>
        <w:t>sanitario</w:t>
      </w:r>
      <w:bookmarkEnd w:id="11"/>
    </w:p>
    <w:p w:rsidR="003D6B75" w:rsidRPr="00D31319" w:rsidRDefault="003D6B75" w:rsidP="003D6B75">
      <w:pPr>
        <w:jc w:val="center"/>
        <w:rPr>
          <w:sz w:val="20"/>
          <w:szCs w:val="20"/>
          <w:lang w:val="es-CR"/>
        </w:rPr>
      </w:pPr>
    </w:p>
    <w:p w:rsidR="003D6B75" w:rsidRDefault="003D6B75" w:rsidP="003D6B75">
      <w:pPr>
        <w:jc w:val="both"/>
        <w:rPr>
          <w:sz w:val="20"/>
          <w:szCs w:val="20"/>
          <w:lang w:val="es-ES"/>
        </w:rPr>
      </w:pPr>
      <w:r>
        <w:rPr>
          <w:noProof/>
          <w:sz w:val="20"/>
          <w:szCs w:val="20"/>
        </w:rPr>
        <w:drawing>
          <wp:inline distT="0" distB="0" distL="0" distR="0" wp14:anchorId="1BB23790" wp14:editId="1F0A433D">
            <wp:extent cx="5486400" cy="2529445"/>
            <wp:effectExtent l="1905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D6B75" w:rsidRDefault="00312E98" w:rsidP="003D6B75">
      <w:pPr>
        <w:jc w:val="center"/>
        <w:rPr>
          <w:i/>
          <w:sz w:val="20"/>
          <w:szCs w:val="20"/>
          <w:lang w:val="es-ES"/>
        </w:rPr>
      </w:pPr>
      <w:r>
        <w:rPr>
          <w:noProof/>
        </w:rPr>
        <w:lastRenderedPageBreak/>
        <w:drawing>
          <wp:inline distT="0" distB="0" distL="0" distR="0" wp14:anchorId="67C25047" wp14:editId="248E9AD2">
            <wp:extent cx="5943600" cy="2774731"/>
            <wp:effectExtent l="0" t="0" r="0" b="698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F2A0A" w:rsidRDefault="00CF2A0A" w:rsidP="00CF2A0A">
      <w:pPr>
        <w:jc w:val="both"/>
        <w:rPr>
          <w:i/>
          <w:sz w:val="20"/>
          <w:szCs w:val="20"/>
          <w:lang w:val="es-ES"/>
        </w:rPr>
      </w:pPr>
      <w:r w:rsidRPr="00340E05">
        <w:rPr>
          <w:i/>
          <w:sz w:val="20"/>
          <w:szCs w:val="20"/>
          <w:lang w:val="es-ES"/>
        </w:rPr>
        <w:t xml:space="preserve">Nota: </w:t>
      </w:r>
      <w:r>
        <w:rPr>
          <w:i/>
          <w:sz w:val="20"/>
          <w:szCs w:val="20"/>
          <w:lang w:val="es-ES"/>
        </w:rPr>
        <w:t xml:space="preserve">Además de </w:t>
      </w:r>
      <w:proofErr w:type="spellStart"/>
      <w:r>
        <w:rPr>
          <w:i/>
          <w:sz w:val="20"/>
          <w:szCs w:val="20"/>
          <w:lang w:val="es-ES"/>
        </w:rPr>
        <w:t>Argentia</w:t>
      </w:r>
      <w:proofErr w:type="spellEnd"/>
      <w:r>
        <w:rPr>
          <w:i/>
          <w:sz w:val="20"/>
          <w:szCs w:val="20"/>
          <w:lang w:val="es-ES"/>
        </w:rPr>
        <w:t xml:space="preserve"> y Haití que no </w:t>
      </w:r>
      <w:r w:rsidR="008D0A60">
        <w:rPr>
          <w:i/>
          <w:sz w:val="20"/>
          <w:szCs w:val="20"/>
          <w:lang w:val="es-ES"/>
        </w:rPr>
        <w:t>contestaron</w:t>
      </w:r>
      <w:r>
        <w:rPr>
          <w:i/>
          <w:sz w:val="20"/>
          <w:szCs w:val="20"/>
          <w:lang w:val="es-ES"/>
        </w:rPr>
        <w:t xml:space="preserve"> a la encuesta, Jamaica y Perú</w:t>
      </w:r>
      <w:r w:rsidRPr="00340E05">
        <w:rPr>
          <w:i/>
          <w:sz w:val="20"/>
          <w:szCs w:val="20"/>
          <w:lang w:val="es-ES"/>
        </w:rPr>
        <w:t xml:space="preserve"> no respondi</w:t>
      </w:r>
      <w:r>
        <w:rPr>
          <w:i/>
          <w:sz w:val="20"/>
          <w:szCs w:val="20"/>
          <w:lang w:val="es-ES"/>
        </w:rPr>
        <w:t>eron</w:t>
      </w:r>
      <w:r w:rsidRPr="00340E05">
        <w:rPr>
          <w:i/>
          <w:sz w:val="20"/>
          <w:szCs w:val="20"/>
          <w:lang w:val="es-ES"/>
        </w:rPr>
        <w:t xml:space="preserve"> a esta pregunta</w:t>
      </w:r>
    </w:p>
    <w:p w:rsidR="00CF2A0A" w:rsidRDefault="00CF2A0A" w:rsidP="007B3A68">
      <w:pPr>
        <w:jc w:val="both"/>
        <w:rPr>
          <w:sz w:val="20"/>
          <w:szCs w:val="20"/>
          <w:lang w:val="es-ES"/>
        </w:rPr>
      </w:pPr>
    </w:p>
    <w:p w:rsidR="00605E0A" w:rsidRDefault="00974508" w:rsidP="007B3A68">
      <w:pPr>
        <w:jc w:val="both"/>
        <w:rPr>
          <w:sz w:val="20"/>
          <w:szCs w:val="20"/>
          <w:lang w:val="es-ES"/>
        </w:rPr>
      </w:pPr>
      <w:r>
        <w:rPr>
          <w:sz w:val="20"/>
          <w:szCs w:val="20"/>
          <w:lang w:val="es-ES"/>
        </w:rPr>
        <w:t xml:space="preserve">A diferencia del fitosanitario, en el zoosanitario sí parece existir una concentración de </w:t>
      </w:r>
      <w:r w:rsidR="00CF2A0A">
        <w:rPr>
          <w:sz w:val="20"/>
          <w:szCs w:val="20"/>
          <w:lang w:val="es-ES"/>
        </w:rPr>
        <w:t>motivos</w:t>
      </w:r>
      <w:r>
        <w:rPr>
          <w:sz w:val="20"/>
          <w:szCs w:val="20"/>
          <w:lang w:val="es-ES"/>
        </w:rPr>
        <w:t xml:space="preserve"> de rechazo </w:t>
      </w:r>
      <w:r w:rsidR="004941D8">
        <w:rPr>
          <w:sz w:val="20"/>
          <w:szCs w:val="20"/>
          <w:lang w:val="es-ES"/>
        </w:rPr>
        <w:t xml:space="preserve">del certificado </w:t>
      </w:r>
      <w:r>
        <w:rPr>
          <w:sz w:val="20"/>
          <w:szCs w:val="20"/>
          <w:lang w:val="es-ES"/>
        </w:rPr>
        <w:t xml:space="preserve">originados </w:t>
      </w:r>
      <w:r w:rsidR="004941D8">
        <w:rPr>
          <w:sz w:val="20"/>
          <w:szCs w:val="20"/>
          <w:lang w:val="es-ES"/>
        </w:rPr>
        <w:t>directamente en la parte de llenado de</w:t>
      </w:r>
      <w:r>
        <w:rPr>
          <w:sz w:val="20"/>
          <w:szCs w:val="20"/>
          <w:lang w:val="es-ES"/>
        </w:rPr>
        <w:t xml:space="preserve"> datos. Esta concentración</w:t>
      </w:r>
      <w:r w:rsidR="00CF2A0A">
        <w:rPr>
          <w:sz w:val="20"/>
          <w:szCs w:val="20"/>
          <w:lang w:val="es-ES"/>
        </w:rPr>
        <w:t>, como se muestra en el gráfico, se presenta</w:t>
      </w:r>
      <w:r>
        <w:rPr>
          <w:sz w:val="20"/>
          <w:szCs w:val="20"/>
          <w:lang w:val="es-ES"/>
        </w:rPr>
        <w:t xml:space="preserve"> en los campos relacionados a la declaración sanitaria y en todos aquellos que contienen firmas y sellos.</w:t>
      </w:r>
    </w:p>
    <w:p w:rsidR="00974508" w:rsidRDefault="00974508" w:rsidP="007B3A68">
      <w:pPr>
        <w:jc w:val="both"/>
        <w:rPr>
          <w:sz w:val="20"/>
          <w:szCs w:val="20"/>
          <w:lang w:val="es-ES"/>
        </w:rPr>
      </w:pPr>
      <w:r>
        <w:rPr>
          <w:sz w:val="20"/>
          <w:szCs w:val="20"/>
          <w:lang w:val="es-ES"/>
        </w:rPr>
        <w:t>En cuanto al impacto que podría tener la interoperabilidad y la armonización</w:t>
      </w:r>
      <w:r w:rsidR="00CF2A0A">
        <w:rPr>
          <w:sz w:val="20"/>
          <w:szCs w:val="20"/>
          <w:lang w:val="es-ES"/>
        </w:rPr>
        <w:t xml:space="preserve"> sobre esta problemática</w:t>
      </w:r>
      <w:r w:rsidR="000E2D61">
        <w:rPr>
          <w:sz w:val="20"/>
          <w:szCs w:val="20"/>
          <w:lang w:val="es-ES"/>
        </w:rPr>
        <w:t>,</w:t>
      </w:r>
      <w:r>
        <w:rPr>
          <w:sz w:val="20"/>
          <w:szCs w:val="20"/>
          <w:lang w:val="es-ES"/>
        </w:rPr>
        <w:t xml:space="preserve"> s</w:t>
      </w:r>
      <w:r w:rsidR="003801EA">
        <w:rPr>
          <w:sz w:val="20"/>
          <w:szCs w:val="20"/>
          <w:lang w:val="es-ES"/>
        </w:rPr>
        <w:t>e debe hacer notar que serían 7</w:t>
      </w:r>
      <w:r>
        <w:rPr>
          <w:sz w:val="20"/>
          <w:szCs w:val="20"/>
          <w:lang w:val="es-ES"/>
        </w:rPr>
        <w:t xml:space="preserve"> los motivos de rechazo sobre un total de 21 los que estarían siendo eliminados, representando un impacto  del </w:t>
      </w:r>
      <w:r w:rsidR="003801EA">
        <w:rPr>
          <w:sz w:val="20"/>
          <w:szCs w:val="20"/>
          <w:lang w:val="es-ES"/>
        </w:rPr>
        <w:t>33</w:t>
      </w:r>
      <w:r w:rsidR="000E2D61">
        <w:rPr>
          <w:sz w:val="20"/>
          <w:szCs w:val="20"/>
          <w:lang w:val="es-ES"/>
        </w:rPr>
        <w:t xml:space="preserve">%. Las categorías de </w:t>
      </w:r>
      <w:r w:rsidR="00CF2A0A">
        <w:rPr>
          <w:sz w:val="20"/>
          <w:szCs w:val="20"/>
          <w:lang w:val="es-ES"/>
        </w:rPr>
        <w:t>errores</w:t>
      </w:r>
      <w:r w:rsidR="000E2D61">
        <w:rPr>
          <w:sz w:val="20"/>
          <w:szCs w:val="20"/>
          <w:lang w:val="es-ES"/>
        </w:rPr>
        <w:t xml:space="preserve"> </w:t>
      </w:r>
      <w:r w:rsidR="00CF2A0A">
        <w:rPr>
          <w:sz w:val="20"/>
          <w:szCs w:val="20"/>
          <w:lang w:val="es-ES"/>
        </w:rPr>
        <w:t xml:space="preserve">del gráfico anterior </w:t>
      </w:r>
      <w:r w:rsidR="000E2D61">
        <w:rPr>
          <w:sz w:val="20"/>
          <w:szCs w:val="20"/>
          <w:lang w:val="es-ES"/>
        </w:rPr>
        <w:t>que estarían siendo atacadas s</w:t>
      </w:r>
      <w:r w:rsidR="00CF2A0A">
        <w:rPr>
          <w:sz w:val="20"/>
          <w:szCs w:val="20"/>
          <w:lang w:val="es-ES"/>
        </w:rPr>
        <w:t>on las</w:t>
      </w:r>
      <w:r w:rsidR="000E2D61">
        <w:rPr>
          <w:sz w:val="20"/>
          <w:szCs w:val="20"/>
          <w:lang w:val="es-ES"/>
        </w:rPr>
        <w:t xml:space="preserve"> </w:t>
      </w:r>
      <w:proofErr w:type="spellStart"/>
      <w:r w:rsidR="000E2D61">
        <w:rPr>
          <w:sz w:val="20"/>
          <w:szCs w:val="20"/>
          <w:lang w:val="es-ES"/>
        </w:rPr>
        <w:t>las</w:t>
      </w:r>
      <w:proofErr w:type="spellEnd"/>
      <w:r w:rsidR="000E2D61">
        <w:rPr>
          <w:sz w:val="20"/>
          <w:szCs w:val="20"/>
          <w:lang w:val="es-ES"/>
        </w:rPr>
        <w:t xml:space="preserve"> siguientes:</w:t>
      </w:r>
    </w:p>
    <w:p w:rsidR="000E2D61" w:rsidRDefault="000E2D61" w:rsidP="007B3A68">
      <w:pPr>
        <w:jc w:val="both"/>
        <w:rPr>
          <w:sz w:val="20"/>
          <w:szCs w:val="20"/>
          <w:lang w:val="es-ES"/>
        </w:rPr>
      </w:pPr>
    </w:p>
    <w:p w:rsidR="000E2D61" w:rsidRDefault="003801EA" w:rsidP="007B709A">
      <w:pPr>
        <w:pStyle w:val="ListParagraph"/>
        <w:numPr>
          <w:ilvl w:val="0"/>
          <w:numId w:val="15"/>
        </w:numPr>
        <w:jc w:val="both"/>
        <w:rPr>
          <w:sz w:val="20"/>
          <w:szCs w:val="20"/>
          <w:lang w:val="es-ES"/>
        </w:rPr>
      </w:pPr>
      <w:r>
        <w:rPr>
          <w:sz w:val="20"/>
          <w:szCs w:val="20"/>
          <w:lang w:val="es-ES"/>
        </w:rPr>
        <w:t>Emitido en otro idioma</w:t>
      </w:r>
    </w:p>
    <w:p w:rsidR="000E2D61" w:rsidRDefault="000E2D61" w:rsidP="007B709A">
      <w:pPr>
        <w:pStyle w:val="ListParagraph"/>
        <w:numPr>
          <w:ilvl w:val="0"/>
          <w:numId w:val="15"/>
        </w:numPr>
        <w:jc w:val="both"/>
        <w:rPr>
          <w:sz w:val="20"/>
          <w:szCs w:val="20"/>
          <w:lang w:val="es-ES"/>
        </w:rPr>
      </w:pPr>
      <w:r>
        <w:rPr>
          <w:sz w:val="20"/>
          <w:szCs w:val="20"/>
          <w:lang w:val="es-ES"/>
        </w:rPr>
        <w:t>Problema con el dato del peso</w:t>
      </w:r>
    </w:p>
    <w:p w:rsidR="000E2D61" w:rsidRDefault="000E2D61" w:rsidP="007B709A">
      <w:pPr>
        <w:pStyle w:val="ListParagraph"/>
        <w:numPr>
          <w:ilvl w:val="0"/>
          <w:numId w:val="15"/>
        </w:numPr>
        <w:jc w:val="both"/>
        <w:rPr>
          <w:sz w:val="20"/>
          <w:szCs w:val="20"/>
          <w:lang w:val="es-ES"/>
        </w:rPr>
      </w:pPr>
      <w:r>
        <w:rPr>
          <w:sz w:val="20"/>
          <w:szCs w:val="20"/>
          <w:lang w:val="es-ES"/>
        </w:rPr>
        <w:t>Veracidad del documento</w:t>
      </w:r>
    </w:p>
    <w:p w:rsidR="000E2D61" w:rsidRDefault="000E2D61" w:rsidP="007B709A">
      <w:pPr>
        <w:pStyle w:val="ListParagraph"/>
        <w:numPr>
          <w:ilvl w:val="0"/>
          <w:numId w:val="15"/>
        </w:numPr>
        <w:jc w:val="both"/>
        <w:rPr>
          <w:sz w:val="20"/>
          <w:szCs w:val="20"/>
          <w:lang w:val="es-ES"/>
        </w:rPr>
      </w:pPr>
      <w:r>
        <w:rPr>
          <w:sz w:val="20"/>
          <w:szCs w:val="20"/>
          <w:lang w:val="es-ES"/>
        </w:rPr>
        <w:t>Sellos y f</w:t>
      </w:r>
      <w:r>
        <w:rPr>
          <w:sz w:val="20"/>
          <w:szCs w:val="20"/>
          <w:lang w:val="es-ES"/>
        </w:rPr>
        <w:tab/>
      </w:r>
      <w:proofErr w:type="spellStart"/>
      <w:r>
        <w:rPr>
          <w:sz w:val="20"/>
          <w:szCs w:val="20"/>
          <w:lang w:val="es-ES"/>
        </w:rPr>
        <w:t>irmas</w:t>
      </w:r>
      <w:proofErr w:type="spellEnd"/>
      <w:r>
        <w:rPr>
          <w:sz w:val="20"/>
          <w:szCs w:val="20"/>
          <w:lang w:val="es-ES"/>
        </w:rPr>
        <w:t xml:space="preserve"> </w:t>
      </w:r>
    </w:p>
    <w:p w:rsidR="00BB69AA" w:rsidRDefault="00BB69AA" w:rsidP="00BB69AA">
      <w:pPr>
        <w:jc w:val="both"/>
        <w:rPr>
          <w:sz w:val="20"/>
          <w:szCs w:val="20"/>
          <w:lang w:val="es-ES"/>
        </w:rPr>
      </w:pPr>
    </w:p>
    <w:p w:rsidR="00BB69AA" w:rsidRDefault="008C4CB1" w:rsidP="00BB69AA">
      <w:pPr>
        <w:pStyle w:val="Heading2"/>
        <w:rPr>
          <w:lang w:val="es-CR"/>
        </w:rPr>
      </w:pPr>
      <w:bookmarkStart w:id="12" w:name="_Toc373701849"/>
      <w:r>
        <w:rPr>
          <w:lang w:val="es-CR"/>
        </w:rPr>
        <w:t>P</w:t>
      </w:r>
      <w:r w:rsidR="00BB69AA">
        <w:rPr>
          <w:lang w:val="es-CR"/>
        </w:rPr>
        <w:t>regunta #5: Se solicitan datos irrelevantes en el zoosanitario?</w:t>
      </w:r>
      <w:bookmarkEnd w:id="12"/>
    </w:p>
    <w:p w:rsidR="00BB69AA" w:rsidRDefault="00BB69AA" w:rsidP="00BB69AA">
      <w:pPr>
        <w:jc w:val="both"/>
        <w:rPr>
          <w:sz w:val="20"/>
          <w:szCs w:val="20"/>
          <w:lang w:val="es-ES"/>
        </w:rPr>
      </w:pPr>
      <w:r>
        <w:rPr>
          <w:sz w:val="20"/>
          <w:szCs w:val="20"/>
          <w:lang w:val="es-ES"/>
        </w:rPr>
        <w:t xml:space="preserve">Prácticamente todos los países sostienen que en sus certificados </w:t>
      </w:r>
      <w:proofErr w:type="spellStart"/>
      <w:r>
        <w:rPr>
          <w:sz w:val="20"/>
          <w:szCs w:val="20"/>
          <w:lang w:val="es-ES"/>
        </w:rPr>
        <w:t>zoosanitrios</w:t>
      </w:r>
      <w:proofErr w:type="spellEnd"/>
      <w:r>
        <w:rPr>
          <w:sz w:val="20"/>
          <w:szCs w:val="20"/>
          <w:lang w:val="es-ES"/>
        </w:rPr>
        <w:t xml:space="preserve"> únicamente se exige información relevante</w:t>
      </w:r>
      <w:r w:rsidR="006A1F62">
        <w:rPr>
          <w:sz w:val="20"/>
          <w:szCs w:val="20"/>
          <w:lang w:val="es-ES"/>
        </w:rPr>
        <w:t>. La e</w:t>
      </w:r>
      <w:r>
        <w:rPr>
          <w:sz w:val="20"/>
          <w:szCs w:val="20"/>
          <w:lang w:val="es-ES"/>
        </w:rPr>
        <w:t xml:space="preserve">xcepción </w:t>
      </w:r>
      <w:r w:rsidR="006A1F62">
        <w:rPr>
          <w:sz w:val="20"/>
          <w:szCs w:val="20"/>
          <w:lang w:val="es-ES"/>
        </w:rPr>
        <w:t>fue</w:t>
      </w:r>
      <w:r>
        <w:rPr>
          <w:sz w:val="20"/>
          <w:szCs w:val="20"/>
          <w:lang w:val="es-ES"/>
        </w:rPr>
        <w:t xml:space="preserve"> Guatemala</w:t>
      </w:r>
      <w:r w:rsidR="006A1F62">
        <w:rPr>
          <w:sz w:val="20"/>
          <w:szCs w:val="20"/>
          <w:lang w:val="es-ES"/>
        </w:rPr>
        <w:t xml:space="preserve">, país que indicó explícitamente que un dato irrelevante que solicitan es el </w:t>
      </w:r>
      <w:r>
        <w:rPr>
          <w:sz w:val="20"/>
          <w:szCs w:val="20"/>
          <w:lang w:val="es-ES"/>
        </w:rPr>
        <w:t xml:space="preserve">valor FOB. </w:t>
      </w:r>
    </w:p>
    <w:p w:rsidR="00BB69AA" w:rsidRDefault="00BB69AA" w:rsidP="00BB69AA">
      <w:pPr>
        <w:jc w:val="both"/>
        <w:rPr>
          <w:sz w:val="20"/>
          <w:szCs w:val="20"/>
          <w:lang w:val="es-ES"/>
        </w:rPr>
      </w:pPr>
      <w:r>
        <w:rPr>
          <w:sz w:val="20"/>
          <w:szCs w:val="20"/>
          <w:lang w:val="es-ES"/>
        </w:rPr>
        <w:t>Al margen de estas respuestas, fue de primera importancia examinar directamente los formularios que actualmente están en uso con el propósito de confirmar o rechazar tales afirmaciones</w:t>
      </w:r>
      <w:r w:rsidR="006A1F62">
        <w:rPr>
          <w:sz w:val="20"/>
          <w:szCs w:val="20"/>
          <w:lang w:val="es-ES"/>
        </w:rPr>
        <w:t>, tal y como se hizo con el fitosanitario</w:t>
      </w:r>
      <w:r>
        <w:rPr>
          <w:sz w:val="20"/>
          <w:szCs w:val="20"/>
          <w:lang w:val="es-ES"/>
        </w:rPr>
        <w:t>. Dicha verificación se h</w:t>
      </w:r>
      <w:r w:rsidR="006A1F62">
        <w:rPr>
          <w:sz w:val="20"/>
          <w:szCs w:val="20"/>
          <w:lang w:val="es-ES"/>
        </w:rPr>
        <w:t>izo</w:t>
      </w:r>
      <w:r>
        <w:rPr>
          <w:sz w:val="20"/>
          <w:szCs w:val="20"/>
          <w:lang w:val="es-ES"/>
        </w:rPr>
        <w:t xml:space="preserve"> contra el estándar de referencia </w:t>
      </w:r>
      <w:r w:rsidR="006A1F62">
        <w:rPr>
          <w:sz w:val="20"/>
          <w:szCs w:val="20"/>
          <w:lang w:val="es-ES"/>
        </w:rPr>
        <w:t>el cual</w:t>
      </w:r>
      <w:r>
        <w:rPr>
          <w:sz w:val="20"/>
          <w:szCs w:val="20"/>
          <w:lang w:val="es-ES"/>
        </w:rPr>
        <w:t xml:space="preserve"> es la recomendación de la OIE </w:t>
      </w:r>
      <w:r w:rsidR="006A1F62">
        <w:rPr>
          <w:sz w:val="20"/>
          <w:szCs w:val="20"/>
          <w:lang w:val="es-ES"/>
        </w:rPr>
        <w:t>(C</w:t>
      </w:r>
      <w:r>
        <w:rPr>
          <w:sz w:val="20"/>
          <w:szCs w:val="20"/>
          <w:lang w:val="es-ES"/>
        </w:rPr>
        <w:t xml:space="preserve">ódigo acuático y </w:t>
      </w:r>
      <w:r w:rsidR="006A1F62">
        <w:rPr>
          <w:sz w:val="20"/>
          <w:szCs w:val="20"/>
          <w:lang w:val="es-ES"/>
        </w:rPr>
        <w:t xml:space="preserve">Código </w:t>
      </w:r>
      <w:r>
        <w:rPr>
          <w:sz w:val="20"/>
          <w:szCs w:val="20"/>
          <w:lang w:val="es-ES"/>
        </w:rPr>
        <w:t>terrestre</w:t>
      </w:r>
      <w:r w:rsidR="006A1F62">
        <w:rPr>
          <w:sz w:val="20"/>
          <w:szCs w:val="20"/>
          <w:lang w:val="es-ES"/>
        </w:rPr>
        <w:t>)</w:t>
      </w:r>
      <w:r>
        <w:rPr>
          <w:sz w:val="20"/>
          <w:szCs w:val="20"/>
          <w:lang w:val="es-ES"/>
        </w:rPr>
        <w:t>. Los certificados modelo que establece la OIE en dichos códigos son únicamente recomendaciones que los países están en la libertad de adoptar</w:t>
      </w:r>
      <w:r w:rsidR="006A1F62">
        <w:rPr>
          <w:sz w:val="20"/>
          <w:szCs w:val="20"/>
          <w:lang w:val="es-ES"/>
        </w:rPr>
        <w:t>,</w:t>
      </w:r>
      <w:r>
        <w:rPr>
          <w:sz w:val="20"/>
          <w:szCs w:val="20"/>
          <w:lang w:val="es-ES"/>
        </w:rPr>
        <w:t xml:space="preserve"> modificar</w:t>
      </w:r>
      <w:r w:rsidR="006A1F62">
        <w:rPr>
          <w:sz w:val="20"/>
          <w:szCs w:val="20"/>
          <w:lang w:val="es-ES"/>
        </w:rPr>
        <w:t xml:space="preserve"> o descartar</w:t>
      </w:r>
      <w:r>
        <w:rPr>
          <w:sz w:val="20"/>
          <w:szCs w:val="20"/>
          <w:lang w:val="es-ES"/>
        </w:rPr>
        <w:t>, lo cual hace que este análisis tenga un matiz diferente al que se realizó anteriormente pa</w:t>
      </w:r>
      <w:r w:rsidR="006A1F62">
        <w:rPr>
          <w:sz w:val="20"/>
          <w:szCs w:val="20"/>
          <w:lang w:val="es-ES"/>
        </w:rPr>
        <w:t xml:space="preserve">ra el certificado fitosanitario </w:t>
      </w:r>
      <w:r w:rsidR="00E249A2">
        <w:rPr>
          <w:sz w:val="20"/>
          <w:szCs w:val="20"/>
          <w:lang w:val="es-ES"/>
        </w:rPr>
        <w:t>para</w:t>
      </w:r>
      <w:r w:rsidR="006A1F62">
        <w:rPr>
          <w:sz w:val="20"/>
          <w:szCs w:val="20"/>
          <w:lang w:val="es-ES"/>
        </w:rPr>
        <w:t xml:space="preserve"> el cual la norma NIMF 12 es de acatamiento obligatorio.</w:t>
      </w:r>
    </w:p>
    <w:p w:rsidR="00F3639D" w:rsidRDefault="00F3639D" w:rsidP="00BB69AA">
      <w:pPr>
        <w:jc w:val="both"/>
        <w:rPr>
          <w:sz w:val="20"/>
          <w:szCs w:val="20"/>
          <w:lang w:val="es-ES"/>
        </w:rPr>
      </w:pPr>
    </w:p>
    <w:tbl>
      <w:tblPr>
        <w:tblStyle w:val="TableGrid"/>
        <w:tblW w:w="0" w:type="auto"/>
        <w:jc w:val="center"/>
        <w:tblLook w:val="04A0" w:firstRow="1" w:lastRow="0" w:firstColumn="1" w:lastColumn="0" w:noHBand="0" w:noVBand="1"/>
      </w:tblPr>
      <w:tblGrid>
        <w:gridCol w:w="1951"/>
        <w:gridCol w:w="4961"/>
      </w:tblGrid>
      <w:tr w:rsidR="00F3639D" w:rsidRPr="0090618D" w:rsidTr="00E63076">
        <w:trPr>
          <w:jc w:val="center"/>
        </w:trPr>
        <w:tc>
          <w:tcPr>
            <w:tcW w:w="1951" w:type="dxa"/>
          </w:tcPr>
          <w:p w:rsidR="00E249A2" w:rsidRDefault="00E249A2" w:rsidP="00E63076">
            <w:pPr>
              <w:jc w:val="center"/>
              <w:rPr>
                <w:b/>
                <w:sz w:val="20"/>
                <w:szCs w:val="20"/>
                <w:lang w:val="es-ES"/>
              </w:rPr>
            </w:pPr>
          </w:p>
          <w:p w:rsidR="00F3639D" w:rsidRPr="00DC2800" w:rsidRDefault="00F3639D" w:rsidP="00E63076">
            <w:pPr>
              <w:jc w:val="center"/>
              <w:rPr>
                <w:b/>
                <w:sz w:val="20"/>
                <w:szCs w:val="20"/>
                <w:lang w:val="es-ES"/>
              </w:rPr>
            </w:pPr>
            <w:r w:rsidRPr="00DC2800">
              <w:rPr>
                <w:b/>
                <w:sz w:val="20"/>
                <w:szCs w:val="20"/>
                <w:lang w:val="es-ES"/>
              </w:rPr>
              <w:t>País</w:t>
            </w:r>
          </w:p>
        </w:tc>
        <w:tc>
          <w:tcPr>
            <w:tcW w:w="4961" w:type="dxa"/>
          </w:tcPr>
          <w:p w:rsidR="00E249A2" w:rsidRDefault="00E249A2" w:rsidP="00102835">
            <w:pPr>
              <w:jc w:val="center"/>
              <w:rPr>
                <w:b/>
                <w:sz w:val="20"/>
                <w:szCs w:val="20"/>
                <w:lang w:val="es-ES"/>
              </w:rPr>
            </w:pPr>
          </w:p>
          <w:p w:rsidR="00F3639D" w:rsidRDefault="00F3639D" w:rsidP="00102835">
            <w:pPr>
              <w:jc w:val="center"/>
              <w:rPr>
                <w:b/>
                <w:sz w:val="20"/>
                <w:szCs w:val="20"/>
                <w:lang w:val="es-ES"/>
              </w:rPr>
            </w:pPr>
            <w:r w:rsidRPr="00DC2800">
              <w:rPr>
                <w:b/>
                <w:sz w:val="20"/>
                <w:szCs w:val="20"/>
                <w:lang w:val="es-ES"/>
              </w:rPr>
              <w:t xml:space="preserve">Datos </w:t>
            </w:r>
            <w:r w:rsidR="00102835">
              <w:rPr>
                <w:b/>
                <w:sz w:val="20"/>
                <w:szCs w:val="20"/>
                <w:lang w:val="es-ES"/>
              </w:rPr>
              <w:t>de dudosa relevancia</w:t>
            </w:r>
            <w:r>
              <w:rPr>
                <w:b/>
                <w:sz w:val="20"/>
                <w:szCs w:val="20"/>
                <w:lang w:val="es-ES"/>
              </w:rPr>
              <w:t xml:space="preserve"> exigidos en el zoosanitario</w:t>
            </w:r>
          </w:p>
          <w:p w:rsidR="00E249A2" w:rsidRPr="00DC2800" w:rsidRDefault="00E249A2" w:rsidP="00102835">
            <w:pPr>
              <w:jc w:val="center"/>
              <w:rPr>
                <w:b/>
                <w:sz w:val="20"/>
                <w:szCs w:val="20"/>
                <w:lang w:val="es-ES"/>
              </w:rPr>
            </w:pPr>
          </w:p>
        </w:tc>
      </w:tr>
      <w:tr w:rsidR="00F3639D" w:rsidRPr="006A5AE0" w:rsidTr="00E63076">
        <w:trPr>
          <w:jc w:val="center"/>
        </w:trPr>
        <w:tc>
          <w:tcPr>
            <w:tcW w:w="1951" w:type="dxa"/>
            <w:vAlign w:val="center"/>
          </w:tcPr>
          <w:p w:rsidR="00F3639D" w:rsidRDefault="00F3639D" w:rsidP="00E63076">
            <w:pPr>
              <w:jc w:val="center"/>
              <w:rPr>
                <w:sz w:val="20"/>
                <w:szCs w:val="20"/>
                <w:lang w:val="es-ES"/>
              </w:rPr>
            </w:pPr>
            <w:r>
              <w:rPr>
                <w:sz w:val="20"/>
                <w:szCs w:val="20"/>
                <w:lang w:val="es-ES"/>
              </w:rPr>
              <w:t>Chile</w:t>
            </w:r>
          </w:p>
        </w:tc>
        <w:tc>
          <w:tcPr>
            <w:tcW w:w="4961" w:type="dxa"/>
          </w:tcPr>
          <w:p w:rsidR="00F3639D" w:rsidRDefault="00F3639D" w:rsidP="00E63076">
            <w:pPr>
              <w:jc w:val="both"/>
              <w:rPr>
                <w:sz w:val="20"/>
                <w:szCs w:val="20"/>
                <w:lang w:val="es-ES"/>
              </w:rPr>
            </w:pPr>
            <w:r>
              <w:rPr>
                <w:sz w:val="20"/>
                <w:szCs w:val="20"/>
                <w:lang w:val="es-ES"/>
              </w:rPr>
              <w:t>Puerto de salida</w:t>
            </w:r>
          </w:p>
        </w:tc>
      </w:tr>
      <w:tr w:rsidR="00F3639D" w:rsidRPr="006A5AE0" w:rsidTr="00E63076">
        <w:trPr>
          <w:jc w:val="center"/>
        </w:trPr>
        <w:tc>
          <w:tcPr>
            <w:tcW w:w="1951" w:type="dxa"/>
            <w:vAlign w:val="center"/>
          </w:tcPr>
          <w:p w:rsidR="00F3639D" w:rsidRDefault="00F3639D" w:rsidP="00E63076">
            <w:pPr>
              <w:jc w:val="center"/>
              <w:rPr>
                <w:sz w:val="20"/>
                <w:szCs w:val="20"/>
                <w:lang w:val="es-ES"/>
              </w:rPr>
            </w:pPr>
            <w:r>
              <w:rPr>
                <w:sz w:val="20"/>
                <w:szCs w:val="20"/>
                <w:lang w:val="es-ES"/>
              </w:rPr>
              <w:t>Ecuador</w:t>
            </w:r>
          </w:p>
        </w:tc>
        <w:tc>
          <w:tcPr>
            <w:tcW w:w="4961" w:type="dxa"/>
          </w:tcPr>
          <w:p w:rsidR="00F3639D" w:rsidRDefault="00F3639D" w:rsidP="00E63076">
            <w:pPr>
              <w:jc w:val="both"/>
              <w:rPr>
                <w:sz w:val="20"/>
                <w:szCs w:val="20"/>
                <w:lang w:val="es-ES"/>
              </w:rPr>
            </w:pPr>
            <w:r>
              <w:rPr>
                <w:sz w:val="20"/>
                <w:szCs w:val="20"/>
                <w:lang w:val="es-ES"/>
              </w:rPr>
              <w:t>Puerto de salida</w:t>
            </w:r>
          </w:p>
        </w:tc>
      </w:tr>
      <w:tr w:rsidR="00102835" w:rsidRPr="006A5AE0" w:rsidTr="00E63076">
        <w:trPr>
          <w:jc w:val="center"/>
        </w:trPr>
        <w:tc>
          <w:tcPr>
            <w:tcW w:w="1951" w:type="dxa"/>
            <w:vAlign w:val="center"/>
          </w:tcPr>
          <w:p w:rsidR="00102835" w:rsidRDefault="00102835" w:rsidP="003E4197">
            <w:pPr>
              <w:jc w:val="center"/>
              <w:rPr>
                <w:sz w:val="20"/>
                <w:szCs w:val="20"/>
                <w:lang w:val="es-ES"/>
              </w:rPr>
            </w:pPr>
            <w:proofErr w:type="spellStart"/>
            <w:r>
              <w:rPr>
                <w:sz w:val="20"/>
                <w:szCs w:val="20"/>
                <w:lang w:val="es-ES"/>
              </w:rPr>
              <w:t>Belize</w:t>
            </w:r>
            <w:proofErr w:type="spellEnd"/>
          </w:p>
        </w:tc>
        <w:tc>
          <w:tcPr>
            <w:tcW w:w="4961" w:type="dxa"/>
          </w:tcPr>
          <w:p w:rsidR="00102835" w:rsidRPr="00F3639D" w:rsidRDefault="00102835" w:rsidP="003E4197">
            <w:pPr>
              <w:jc w:val="both"/>
              <w:rPr>
                <w:sz w:val="20"/>
                <w:szCs w:val="20"/>
                <w:lang w:val="es-ES"/>
              </w:rPr>
            </w:pPr>
            <w:r>
              <w:rPr>
                <w:sz w:val="20"/>
                <w:szCs w:val="20"/>
                <w:lang w:val="es-ES"/>
              </w:rPr>
              <w:t>Puerto de salida</w:t>
            </w:r>
          </w:p>
        </w:tc>
      </w:tr>
      <w:tr w:rsidR="00102835" w:rsidRPr="006A5AE0" w:rsidTr="00E63076">
        <w:trPr>
          <w:jc w:val="center"/>
        </w:trPr>
        <w:tc>
          <w:tcPr>
            <w:tcW w:w="1951" w:type="dxa"/>
            <w:vAlign w:val="center"/>
          </w:tcPr>
          <w:p w:rsidR="00102835" w:rsidRDefault="00102835" w:rsidP="00E63076">
            <w:pPr>
              <w:jc w:val="center"/>
              <w:rPr>
                <w:sz w:val="20"/>
                <w:szCs w:val="20"/>
                <w:lang w:val="es-ES"/>
              </w:rPr>
            </w:pPr>
            <w:r>
              <w:rPr>
                <w:sz w:val="20"/>
                <w:szCs w:val="20"/>
                <w:lang w:val="es-ES"/>
              </w:rPr>
              <w:t>Trinidad y Tobago</w:t>
            </w:r>
          </w:p>
        </w:tc>
        <w:tc>
          <w:tcPr>
            <w:tcW w:w="4961" w:type="dxa"/>
          </w:tcPr>
          <w:p w:rsidR="00102835" w:rsidRDefault="00102835" w:rsidP="00E63076">
            <w:pPr>
              <w:jc w:val="both"/>
              <w:rPr>
                <w:sz w:val="20"/>
                <w:szCs w:val="20"/>
                <w:lang w:val="es-ES"/>
              </w:rPr>
            </w:pPr>
            <w:r>
              <w:rPr>
                <w:sz w:val="20"/>
                <w:szCs w:val="20"/>
                <w:lang w:val="es-ES"/>
              </w:rPr>
              <w:t>Transportista</w:t>
            </w:r>
          </w:p>
        </w:tc>
      </w:tr>
      <w:tr w:rsidR="00102835" w:rsidRPr="00F3639D" w:rsidTr="00E63076">
        <w:trPr>
          <w:jc w:val="center"/>
        </w:trPr>
        <w:tc>
          <w:tcPr>
            <w:tcW w:w="1951" w:type="dxa"/>
            <w:vAlign w:val="center"/>
          </w:tcPr>
          <w:p w:rsidR="00102835" w:rsidRDefault="00102835" w:rsidP="003E4197">
            <w:pPr>
              <w:jc w:val="center"/>
              <w:rPr>
                <w:sz w:val="20"/>
                <w:szCs w:val="20"/>
                <w:lang w:val="es-ES"/>
              </w:rPr>
            </w:pPr>
            <w:r>
              <w:rPr>
                <w:sz w:val="20"/>
                <w:szCs w:val="20"/>
                <w:lang w:val="es-ES"/>
              </w:rPr>
              <w:t>Perú</w:t>
            </w:r>
          </w:p>
        </w:tc>
        <w:tc>
          <w:tcPr>
            <w:tcW w:w="4961" w:type="dxa"/>
          </w:tcPr>
          <w:p w:rsidR="00102835" w:rsidRDefault="00102835" w:rsidP="003E4197">
            <w:pPr>
              <w:jc w:val="both"/>
              <w:rPr>
                <w:sz w:val="20"/>
                <w:szCs w:val="20"/>
                <w:lang w:val="es-ES"/>
              </w:rPr>
            </w:pPr>
            <w:r>
              <w:rPr>
                <w:sz w:val="20"/>
                <w:szCs w:val="20"/>
                <w:lang w:val="es-ES"/>
              </w:rPr>
              <w:t>Número de expediente</w:t>
            </w:r>
          </w:p>
          <w:p w:rsidR="00102835" w:rsidRDefault="00102835" w:rsidP="003E4197">
            <w:pPr>
              <w:jc w:val="both"/>
              <w:rPr>
                <w:sz w:val="20"/>
                <w:szCs w:val="20"/>
                <w:lang w:val="es-ES"/>
              </w:rPr>
            </w:pPr>
            <w:r w:rsidRPr="00F3639D">
              <w:rPr>
                <w:sz w:val="20"/>
                <w:szCs w:val="20"/>
                <w:lang w:val="es-ES"/>
              </w:rPr>
              <w:t>Total de mercancías pecuarias (en letras)</w:t>
            </w:r>
          </w:p>
          <w:p w:rsidR="00102835" w:rsidRDefault="00102835" w:rsidP="003E4197">
            <w:pPr>
              <w:jc w:val="both"/>
              <w:rPr>
                <w:sz w:val="20"/>
                <w:szCs w:val="20"/>
                <w:lang w:val="es-ES"/>
              </w:rPr>
            </w:pPr>
            <w:r>
              <w:rPr>
                <w:sz w:val="20"/>
                <w:szCs w:val="20"/>
                <w:lang w:val="es-ES"/>
              </w:rPr>
              <w:t>Puerto de salida</w:t>
            </w:r>
          </w:p>
        </w:tc>
      </w:tr>
      <w:tr w:rsidR="00102835" w:rsidRPr="008C4CB1" w:rsidTr="00E63076">
        <w:trPr>
          <w:jc w:val="center"/>
        </w:trPr>
        <w:tc>
          <w:tcPr>
            <w:tcW w:w="1951" w:type="dxa"/>
            <w:vAlign w:val="center"/>
          </w:tcPr>
          <w:p w:rsidR="00102835" w:rsidRDefault="00102835" w:rsidP="003E4197">
            <w:pPr>
              <w:jc w:val="center"/>
              <w:rPr>
                <w:sz w:val="20"/>
                <w:szCs w:val="20"/>
                <w:lang w:val="es-ES"/>
              </w:rPr>
            </w:pPr>
            <w:r>
              <w:rPr>
                <w:sz w:val="20"/>
                <w:szCs w:val="20"/>
                <w:lang w:val="es-ES"/>
              </w:rPr>
              <w:t>El Salvador</w:t>
            </w:r>
          </w:p>
        </w:tc>
        <w:tc>
          <w:tcPr>
            <w:tcW w:w="4961" w:type="dxa"/>
          </w:tcPr>
          <w:p w:rsidR="00102835" w:rsidRDefault="00102835" w:rsidP="003E4197">
            <w:pPr>
              <w:jc w:val="both"/>
              <w:rPr>
                <w:sz w:val="20"/>
                <w:szCs w:val="20"/>
                <w:lang w:val="es-ES"/>
              </w:rPr>
            </w:pPr>
            <w:r>
              <w:rPr>
                <w:sz w:val="20"/>
                <w:szCs w:val="20"/>
                <w:lang w:val="es-ES"/>
              </w:rPr>
              <w:t>Puerto de salida</w:t>
            </w:r>
          </w:p>
          <w:p w:rsidR="00102835" w:rsidRDefault="00102835" w:rsidP="003E4197">
            <w:pPr>
              <w:jc w:val="both"/>
              <w:rPr>
                <w:sz w:val="20"/>
                <w:szCs w:val="20"/>
                <w:lang w:val="es-ES"/>
              </w:rPr>
            </w:pPr>
            <w:r>
              <w:rPr>
                <w:sz w:val="20"/>
                <w:szCs w:val="20"/>
                <w:lang w:val="es-ES"/>
              </w:rPr>
              <w:t>Nombre del veterinario en el punto de salida</w:t>
            </w:r>
          </w:p>
          <w:p w:rsidR="00102835" w:rsidRDefault="00102835" w:rsidP="003E4197">
            <w:pPr>
              <w:jc w:val="both"/>
              <w:rPr>
                <w:sz w:val="20"/>
                <w:szCs w:val="20"/>
                <w:lang w:val="es-ES"/>
              </w:rPr>
            </w:pPr>
            <w:r>
              <w:rPr>
                <w:sz w:val="20"/>
                <w:szCs w:val="20"/>
                <w:lang w:val="es-ES"/>
              </w:rPr>
              <w:t>Fecha de inspección en el punto de salida</w:t>
            </w:r>
          </w:p>
          <w:p w:rsidR="00102835" w:rsidRPr="00F3639D" w:rsidRDefault="00102835" w:rsidP="003E4197">
            <w:pPr>
              <w:jc w:val="both"/>
              <w:rPr>
                <w:sz w:val="20"/>
                <w:szCs w:val="20"/>
                <w:lang w:val="es-ES"/>
              </w:rPr>
            </w:pPr>
            <w:r>
              <w:rPr>
                <w:sz w:val="20"/>
                <w:szCs w:val="20"/>
                <w:lang w:val="es-ES"/>
              </w:rPr>
              <w:t>Licencia del conductor</w:t>
            </w:r>
          </w:p>
        </w:tc>
      </w:tr>
      <w:tr w:rsidR="00102835" w:rsidRPr="0090618D" w:rsidTr="00E63076">
        <w:trPr>
          <w:jc w:val="center"/>
        </w:trPr>
        <w:tc>
          <w:tcPr>
            <w:tcW w:w="1951" w:type="dxa"/>
            <w:vAlign w:val="center"/>
          </w:tcPr>
          <w:p w:rsidR="00102835" w:rsidRDefault="00102835" w:rsidP="003E4197">
            <w:pPr>
              <w:jc w:val="center"/>
              <w:rPr>
                <w:sz w:val="20"/>
                <w:szCs w:val="20"/>
                <w:lang w:val="es-ES"/>
              </w:rPr>
            </w:pPr>
            <w:r>
              <w:rPr>
                <w:sz w:val="20"/>
                <w:szCs w:val="20"/>
                <w:lang w:val="es-ES"/>
              </w:rPr>
              <w:t>Nicaragua</w:t>
            </w:r>
          </w:p>
        </w:tc>
        <w:tc>
          <w:tcPr>
            <w:tcW w:w="4961" w:type="dxa"/>
          </w:tcPr>
          <w:p w:rsidR="00102835" w:rsidRDefault="00102835" w:rsidP="003E4197">
            <w:pPr>
              <w:jc w:val="both"/>
              <w:rPr>
                <w:sz w:val="20"/>
                <w:szCs w:val="20"/>
                <w:lang w:val="es-ES"/>
              </w:rPr>
            </w:pPr>
            <w:r>
              <w:rPr>
                <w:sz w:val="20"/>
                <w:szCs w:val="20"/>
                <w:lang w:val="es-ES"/>
              </w:rPr>
              <w:t>Puerto de salida</w:t>
            </w:r>
          </w:p>
          <w:p w:rsidR="00102835" w:rsidRDefault="00102835" w:rsidP="003E4197">
            <w:pPr>
              <w:jc w:val="both"/>
              <w:rPr>
                <w:sz w:val="20"/>
                <w:szCs w:val="20"/>
                <w:lang w:val="es-ES"/>
              </w:rPr>
            </w:pPr>
            <w:r>
              <w:rPr>
                <w:sz w:val="20"/>
                <w:szCs w:val="20"/>
                <w:lang w:val="es-ES"/>
              </w:rPr>
              <w:t>Validez del certificado</w:t>
            </w:r>
          </w:p>
          <w:p w:rsidR="00102835" w:rsidRDefault="00102835" w:rsidP="003E4197">
            <w:pPr>
              <w:jc w:val="both"/>
              <w:rPr>
                <w:sz w:val="20"/>
                <w:szCs w:val="20"/>
                <w:lang w:val="es-ES"/>
              </w:rPr>
            </w:pPr>
            <w:r>
              <w:rPr>
                <w:sz w:val="20"/>
                <w:szCs w:val="20"/>
                <w:lang w:val="es-ES"/>
              </w:rPr>
              <w:t>Factura</w:t>
            </w:r>
          </w:p>
          <w:p w:rsidR="00102835" w:rsidRDefault="00102835" w:rsidP="003E4197">
            <w:pPr>
              <w:jc w:val="both"/>
              <w:rPr>
                <w:sz w:val="20"/>
                <w:szCs w:val="20"/>
                <w:lang w:val="es-ES"/>
              </w:rPr>
            </w:pPr>
            <w:r>
              <w:rPr>
                <w:sz w:val="20"/>
                <w:szCs w:val="20"/>
                <w:lang w:val="es-ES"/>
              </w:rPr>
              <w:t>Fecha de factura</w:t>
            </w:r>
          </w:p>
          <w:p w:rsidR="00102835" w:rsidRPr="00F3639D" w:rsidRDefault="00102835" w:rsidP="003E4197">
            <w:pPr>
              <w:jc w:val="both"/>
              <w:rPr>
                <w:sz w:val="20"/>
                <w:szCs w:val="20"/>
                <w:lang w:val="es-ES"/>
              </w:rPr>
            </w:pPr>
            <w:r>
              <w:rPr>
                <w:sz w:val="20"/>
                <w:szCs w:val="20"/>
                <w:lang w:val="es-ES"/>
              </w:rPr>
              <w:t>Número de FAUCA/FUE</w:t>
            </w:r>
          </w:p>
        </w:tc>
      </w:tr>
      <w:tr w:rsidR="00102835" w:rsidRPr="0090618D" w:rsidTr="00E63076">
        <w:trPr>
          <w:jc w:val="center"/>
        </w:trPr>
        <w:tc>
          <w:tcPr>
            <w:tcW w:w="1951" w:type="dxa"/>
            <w:vAlign w:val="center"/>
          </w:tcPr>
          <w:p w:rsidR="00102835" w:rsidRDefault="00102835" w:rsidP="003E4197">
            <w:pPr>
              <w:jc w:val="center"/>
              <w:rPr>
                <w:sz w:val="20"/>
                <w:szCs w:val="20"/>
                <w:lang w:val="es-ES"/>
              </w:rPr>
            </w:pPr>
            <w:r>
              <w:rPr>
                <w:sz w:val="20"/>
                <w:szCs w:val="20"/>
                <w:lang w:val="es-ES"/>
              </w:rPr>
              <w:t>Colombia</w:t>
            </w:r>
          </w:p>
        </w:tc>
        <w:tc>
          <w:tcPr>
            <w:tcW w:w="4961" w:type="dxa"/>
          </w:tcPr>
          <w:p w:rsidR="00102835" w:rsidRDefault="00102835" w:rsidP="003E4197">
            <w:pPr>
              <w:jc w:val="both"/>
              <w:rPr>
                <w:sz w:val="20"/>
                <w:szCs w:val="20"/>
                <w:lang w:val="es-ES"/>
              </w:rPr>
            </w:pPr>
            <w:r>
              <w:rPr>
                <w:sz w:val="20"/>
                <w:szCs w:val="20"/>
                <w:lang w:val="es-ES"/>
              </w:rPr>
              <w:t>Línea (aplica sólo para aves)</w:t>
            </w:r>
          </w:p>
          <w:p w:rsidR="00102835" w:rsidRDefault="00102835" w:rsidP="003E4197">
            <w:pPr>
              <w:jc w:val="both"/>
              <w:rPr>
                <w:sz w:val="20"/>
                <w:szCs w:val="20"/>
                <w:lang w:val="es-ES"/>
              </w:rPr>
            </w:pPr>
            <w:r>
              <w:rPr>
                <w:sz w:val="20"/>
                <w:szCs w:val="20"/>
                <w:lang w:val="es-ES"/>
              </w:rPr>
              <w:t>Presentación</w:t>
            </w:r>
          </w:p>
          <w:p w:rsidR="00102835" w:rsidRDefault="00102835" w:rsidP="003E4197">
            <w:pPr>
              <w:jc w:val="both"/>
              <w:rPr>
                <w:sz w:val="20"/>
                <w:szCs w:val="20"/>
                <w:lang w:val="es-ES"/>
              </w:rPr>
            </w:pPr>
            <w:r>
              <w:rPr>
                <w:sz w:val="20"/>
                <w:szCs w:val="20"/>
                <w:lang w:val="es-ES"/>
              </w:rPr>
              <w:t>Puerto de salida</w:t>
            </w:r>
          </w:p>
          <w:p w:rsidR="00102835" w:rsidRDefault="00102835" w:rsidP="003E4197">
            <w:pPr>
              <w:jc w:val="both"/>
              <w:rPr>
                <w:sz w:val="20"/>
                <w:szCs w:val="20"/>
                <w:lang w:val="es-ES"/>
              </w:rPr>
            </w:pPr>
            <w:r>
              <w:rPr>
                <w:sz w:val="20"/>
                <w:szCs w:val="20"/>
                <w:lang w:val="es-ES"/>
              </w:rPr>
              <w:t>Validez del certificado</w:t>
            </w:r>
          </w:p>
          <w:p w:rsidR="00102835" w:rsidRDefault="00102835" w:rsidP="003E4197">
            <w:pPr>
              <w:jc w:val="both"/>
              <w:rPr>
                <w:sz w:val="20"/>
                <w:szCs w:val="20"/>
                <w:lang w:val="es-ES"/>
              </w:rPr>
            </w:pPr>
            <w:r>
              <w:rPr>
                <w:sz w:val="20"/>
                <w:szCs w:val="20"/>
                <w:lang w:val="es-ES"/>
              </w:rPr>
              <w:t>Ruta de viaje</w:t>
            </w:r>
          </w:p>
          <w:p w:rsidR="00102835" w:rsidRDefault="00102835" w:rsidP="003E4197">
            <w:pPr>
              <w:jc w:val="both"/>
              <w:rPr>
                <w:sz w:val="20"/>
                <w:szCs w:val="20"/>
                <w:lang w:val="es-ES"/>
              </w:rPr>
            </w:pPr>
            <w:r>
              <w:rPr>
                <w:sz w:val="20"/>
                <w:szCs w:val="20"/>
                <w:lang w:val="es-ES"/>
              </w:rPr>
              <w:t>Id. De solicitud</w:t>
            </w:r>
          </w:p>
        </w:tc>
      </w:tr>
      <w:tr w:rsidR="00102835" w:rsidRPr="0090618D" w:rsidTr="00E63076">
        <w:trPr>
          <w:jc w:val="center"/>
        </w:trPr>
        <w:tc>
          <w:tcPr>
            <w:tcW w:w="1951" w:type="dxa"/>
            <w:vAlign w:val="center"/>
          </w:tcPr>
          <w:p w:rsidR="00102835" w:rsidRDefault="00102835" w:rsidP="00E63076">
            <w:pPr>
              <w:jc w:val="center"/>
              <w:rPr>
                <w:sz w:val="20"/>
                <w:szCs w:val="20"/>
                <w:lang w:val="es-ES"/>
              </w:rPr>
            </w:pPr>
            <w:r>
              <w:rPr>
                <w:sz w:val="20"/>
                <w:szCs w:val="20"/>
                <w:lang w:val="es-ES"/>
              </w:rPr>
              <w:t>Costa Rica</w:t>
            </w:r>
          </w:p>
        </w:tc>
        <w:tc>
          <w:tcPr>
            <w:tcW w:w="4961" w:type="dxa"/>
          </w:tcPr>
          <w:p w:rsidR="00102835" w:rsidRDefault="00102835" w:rsidP="00F3639D">
            <w:pPr>
              <w:jc w:val="both"/>
              <w:rPr>
                <w:sz w:val="20"/>
                <w:szCs w:val="20"/>
                <w:lang w:val="es-ES"/>
              </w:rPr>
            </w:pPr>
            <w:r>
              <w:rPr>
                <w:sz w:val="20"/>
                <w:szCs w:val="20"/>
                <w:lang w:val="es-ES"/>
              </w:rPr>
              <w:t>Transportista</w:t>
            </w:r>
          </w:p>
          <w:p w:rsidR="00102835" w:rsidRDefault="00102835" w:rsidP="00F3639D">
            <w:pPr>
              <w:jc w:val="both"/>
              <w:rPr>
                <w:sz w:val="20"/>
                <w:szCs w:val="20"/>
                <w:lang w:val="es-ES"/>
              </w:rPr>
            </w:pPr>
            <w:r>
              <w:rPr>
                <w:sz w:val="20"/>
                <w:szCs w:val="20"/>
                <w:lang w:val="es-ES"/>
              </w:rPr>
              <w:t>Puerto de salida</w:t>
            </w:r>
          </w:p>
          <w:p w:rsidR="00102835" w:rsidRDefault="00102835" w:rsidP="00F3639D">
            <w:pPr>
              <w:jc w:val="both"/>
              <w:rPr>
                <w:sz w:val="20"/>
                <w:szCs w:val="20"/>
                <w:lang w:val="es-ES"/>
              </w:rPr>
            </w:pPr>
            <w:r>
              <w:rPr>
                <w:sz w:val="20"/>
                <w:szCs w:val="20"/>
                <w:lang w:val="es-ES"/>
              </w:rPr>
              <w:t>Validez del certificado</w:t>
            </w:r>
          </w:p>
          <w:p w:rsidR="00102835" w:rsidRDefault="00102835" w:rsidP="00F3639D">
            <w:pPr>
              <w:jc w:val="both"/>
              <w:rPr>
                <w:sz w:val="20"/>
                <w:szCs w:val="20"/>
                <w:lang w:val="es-ES"/>
              </w:rPr>
            </w:pPr>
            <w:r>
              <w:rPr>
                <w:sz w:val="20"/>
                <w:szCs w:val="20"/>
                <w:lang w:val="es-ES"/>
              </w:rPr>
              <w:t>Resumen de embarque</w:t>
            </w:r>
          </w:p>
          <w:p w:rsidR="00102835" w:rsidRDefault="00102835" w:rsidP="00F3639D">
            <w:pPr>
              <w:jc w:val="both"/>
              <w:rPr>
                <w:sz w:val="20"/>
                <w:szCs w:val="20"/>
                <w:lang w:val="es-ES"/>
              </w:rPr>
            </w:pPr>
            <w:r>
              <w:rPr>
                <w:sz w:val="20"/>
                <w:szCs w:val="20"/>
                <w:lang w:val="es-ES"/>
              </w:rPr>
              <w:t>No. Embarque</w:t>
            </w:r>
          </w:p>
          <w:p w:rsidR="00102835" w:rsidRPr="00F3639D" w:rsidRDefault="00102835" w:rsidP="00F3639D">
            <w:pPr>
              <w:jc w:val="both"/>
              <w:rPr>
                <w:sz w:val="20"/>
                <w:szCs w:val="20"/>
                <w:lang w:val="es-ES"/>
              </w:rPr>
            </w:pPr>
            <w:r>
              <w:rPr>
                <w:sz w:val="20"/>
                <w:szCs w:val="20"/>
                <w:lang w:val="es-ES"/>
              </w:rPr>
              <w:t>Conocimiento de embarque</w:t>
            </w:r>
          </w:p>
        </w:tc>
      </w:tr>
      <w:tr w:rsidR="00102835" w:rsidRPr="00F3639D" w:rsidTr="00E63076">
        <w:trPr>
          <w:jc w:val="center"/>
        </w:trPr>
        <w:tc>
          <w:tcPr>
            <w:tcW w:w="1951" w:type="dxa"/>
            <w:vAlign w:val="center"/>
          </w:tcPr>
          <w:p w:rsidR="00102835" w:rsidRDefault="00102835" w:rsidP="00E63076">
            <w:pPr>
              <w:jc w:val="center"/>
              <w:rPr>
                <w:sz w:val="20"/>
                <w:szCs w:val="20"/>
                <w:lang w:val="es-ES"/>
              </w:rPr>
            </w:pPr>
            <w:r>
              <w:rPr>
                <w:sz w:val="20"/>
                <w:szCs w:val="20"/>
                <w:lang w:val="es-ES"/>
              </w:rPr>
              <w:t>México</w:t>
            </w:r>
          </w:p>
        </w:tc>
        <w:tc>
          <w:tcPr>
            <w:tcW w:w="4961" w:type="dxa"/>
          </w:tcPr>
          <w:p w:rsidR="00102835" w:rsidRDefault="00102835" w:rsidP="00F3639D">
            <w:pPr>
              <w:jc w:val="both"/>
              <w:rPr>
                <w:sz w:val="20"/>
                <w:szCs w:val="20"/>
                <w:lang w:val="es-ES"/>
              </w:rPr>
            </w:pPr>
            <w:r>
              <w:rPr>
                <w:sz w:val="20"/>
                <w:szCs w:val="20"/>
                <w:lang w:val="es-ES"/>
              </w:rPr>
              <w:t>Presentación</w:t>
            </w:r>
          </w:p>
          <w:p w:rsidR="00102835" w:rsidRDefault="00102835" w:rsidP="00F3639D">
            <w:pPr>
              <w:jc w:val="both"/>
              <w:rPr>
                <w:sz w:val="20"/>
                <w:szCs w:val="20"/>
                <w:lang w:val="es-ES"/>
              </w:rPr>
            </w:pPr>
            <w:r>
              <w:rPr>
                <w:sz w:val="20"/>
                <w:szCs w:val="20"/>
                <w:lang w:val="es-ES"/>
              </w:rPr>
              <w:t>Puerto de salida</w:t>
            </w:r>
          </w:p>
          <w:p w:rsidR="00102835" w:rsidRDefault="00102835" w:rsidP="00F3639D">
            <w:pPr>
              <w:jc w:val="both"/>
              <w:rPr>
                <w:sz w:val="20"/>
                <w:szCs w:val="20"/>
                <w:lang w:val="es-ES"/>
              </w:rPr>
            </w:pPr>
            <w:r>
              <w:rPr>
                <w:sz w:val="20"/>
                <w:szCs w:val="20"/>
                <w:lang w:val="es-ES"/>
              </w:rPr>
              <w:t>Nombre del veterinario en el punto de salida</w:t>
            </w:r>
          </w:p>
          <w:p w:rsidR="00102835" w:rsidRDefault="00102835" w:rsidP="00F3639D">
            <w:pPr>
              <w:jc w:val="both"/>
              <w:rPr>
                <w:sz w:val="20"/>
                <w:szCs w:val="20"/>
                <w:lang w:val="es-ES"/>
              </w:rPr>
            </w:pPr>
            <w:r>
              <w:rPr>
                <w:sz w:val="20"/>
                <w:szCs w:val="20"/>
                <w:lang w:val="es-ES"/>
              </w:rPr>
              <w:t>Cargo del veterinario en el punto de salida</w:t>
            </w:r>
          </w:p>
          <w:p w:rsidR="00102835" w:rsidRDefault="00102835" w:rsidP="00F3639D">
            <w:pPr>
              <w:jc w:val="both"/>
              <w:rPr>
                <w:sz w:val="20"/>
                <w:szCs w:val="20"/>
                <w:lang w:val="es-ES"/>
              </w:rPr>
            </w:pPr>
            <w:r>
              <w:rPr>
                <w:sz w:val="20"/>
                <w:szCs w:val="20"/>
                <w:lang w:val="es-ES"/>
              </w:rPr>
              <w:t>Fecha de inspección en el punto de salida</w:t>
            </w:r>
          </w:p>
          <w:p w:rsidR="00102835" w:rsidRPr="00F3639D" w:rsidRDefault="00102835" w:rsidP="00F3639D">
            <w:pPr>
              <w:jc w:val="both"/>
              <w:rPr>
                <w:sz w:val="20"/>
                <w:szCs w:val="20"/>
                <w:lang w:val="es-ES"/>
              </w:rPr>
            </w:pPr>
            <w:r>
              <w:rPr>
                <w:sz w:val="20"/>
                <w:szCs w:val="20"/>
                <w:lang w:val="es-ES"/>
              </w:rPr>
              <w:t>Tratamiento sobre el producto</w:t>
            </w:r>
          </w:p>
        </w:tc>
      </w:tr>
      <w:tr w:rsidR="00102835" w:rsidRPr="0090618D" w:rsidTr="00E63076">
        <w:trPr>
          <w:jc w:val="center"/>
        </w:trPr>
        <w:tc>
          <w:tcPr>
            <w:tcW w:w="1951" w:type="dxa"/>
            <w:vAlign w:val="center"/>
          </w:tcPr>
          <w:p w:rsidR="00102835" w:rsidRDefault="00102835" w:rsidP="00E63076">
            <w:pPr>
              <w:jc w:val="center"/>
              <w:rPr>
                <w:sz w:val="20"/>
                <w:szCs w:val="20"/>
                <w:lang w:val="es-ES"/>
              </w:rPr>
            </w:pPr>
            <w:r>
              <w:rPr>
                <w:sz w:val="20"/>
                <w:szCs w:val="20"/>
                <w:lang w:val="es-ES"/>
              </w:rPr>
              <w:t>Honduras</w:t>
            </w:r>
          </w:p>
        </w:tc>
        <w:tc>
          <w:tcPr>
            <w:tcW w:w="4961" w:type="dxa"/>
          </w:tcPr>
          <w:p w:rsidR="00102835" w:rsidRDefault="00102835" w:rsidP="00F3639D">
            <w:pPr>
              <w:jc w:val="both"/>
              <w:rPr>
                <w:sz w:val="20"/>
                <w:szCs w:val="20"/>
                <w:lang w:val="es-ES"/>
              </w:rPr>
            </w:pPr>
            <w:r>
              <w:rPr>
                <w:sz w:val="20"/>
                <w:szCs w:val="20"/>
                <w:lang w:val="es-ES"/>
              </w:rPr>
              <w:t>Puerto de salida</w:t>
            </w:r>
          </w:p>
          <w:p w:rsidR="00102835" w:rsidRDefault="00102835" w:rsidP="00F3639D">
            <w:pPr>
              <w:jc w:val="both"/>
              <w:rPr>
                <w:sz w:val="20"/>
                <w:szCs w:val="20"/>
                <w:lang w:val="es-ES"/>
              </w:rPr>
            </w:pPr>
            <w:r>
              <w:rPr>
                <w:sz w:val="20"/>
                <w:szCs w:val="20"/>
                <w:lang w:val="es-ES"/>
              </w:rPr>
              <w:t>Nombre del veterinario en el punto de salida</w:t>
            </w:r>
          </w:p>
          <w:p w:rsidR="00102835" w:rsidRDefault="00102835" w:rsidP="00F3639D">
            <w:pPr>
              <w:jc w:val="both"/>
              <w:rPr>
                <w:sz w:val="20"/>
                <w:szCs w:val="20"/>
                <w:lang w:val="es-ES"/>
              </w:rPr>
            </w:pPr>
            <w:r>
              <w:rPr>
                <w:sz w:val="20"/>
                <w:szCs w:val="20"/>
                <w:lang w:val="es-ES"/>
              </w:rPr>
              <w:t>Fecha de inspección en el punto de salida</w:t>
            </w:r>
          </w:p>
          <w:p w:rsidR="00102835" w:rsidRDefault="00102835" w:rsidP="00F3639D">
            <w:pPr>
              <w:jc w:val="both"/>
              <w:rPr>
                <w:sz w:val="20"/>
                <w:szCs w:val="20"/>
                <w:lang w:val="es-ES"/>
              </w:rPr>
            </w:pPr>
            <w:r>
              <w:rPr>
                <w:sz w:val="20"/>
                <w:szCs w:val="20"/>
                <w:lang w:val="es-ES"/>
              </w:rPr>
              <w:t>Validez del certificado</w:t>
            </w:r>
          </w:p>
          <w:p w:rsidR="00102835" w:rsidRDefault="00102835" w:rsidP="00F3639D">
            <w:pPr>
              <w:jc w:val="both"/>
              <w:rPr>
                <w:sz w:val="20"/>
                <w:szCs w:val="20"/>
                <w:lang w:val="es-ES"/>
              </w:rPr>
            </w:pPr>
            <w:r>
              <w:rPr>
                <w:sz w:val="20"/>
                <w:szCs w:val="20"/>
                <w:lang w:val="es-ES"/>
              </w:rPr>
              <w:t>Nacionalidad del solicitante</w:t>
            </w:r>
          </w:p>
          <w:p w:rsidR="00102835" w:rsidRDefault="00102835" w:rsidP="00F3639D">
            <w:pPr>
              <w:jc w:val="both"/>
              <w:rPr>
                <w:sz w:val="20"/>
                <w:szCs w:val="20"/>
                <w:lang w:val="es-ES"/>
              </w:rPr>
            </w:pPr>
            <w:r>
              <w:rPr>
                <w:sz w:val="20"/>
                <w:szCs w:val="20"/>
                <w:lang w:val="es-ES"/>
              </w:rPr>
              <w:t>Cédula de identidad del solicitante</w:t>
            </w:r>
          </w:p>
          <w:p w:rsidR="00102835" w:rsidRPr="00F3639D" w:rsidRDefault="00102835" w:rsidP="003F78F0">
            <w:pPr>
              <w:jc w:val="both"/>
              <w:rPr>
                <w:sz w:val="20"/>
                <w:szCs w:val="20"/>
                <w:lang w:val="es-ES"/>
              </w:rPr>
            </w:pPr>
            <w:r>
              <w:rPr>
                <w:sz w:val="20"/>
                <w:szCs w:val="20"/>
                <w:lang w:val="es-ES"/>
              </w:rPr>
              <w:t>Pasaporte del solicitante</w:t>
            </w:r>
          </w:p>
        </w:tc>
      </w:tr>
    </w:tbl>
    <w:p w:rsidR="00F3639D" w:rsidRDefault="00F3639D" w:rsidP="00BB69AA">
      <w:pPr>
        <w:jc w:val="both"/>
        <w:rPr>
          <w:sz w:val="20"/>
          <w:szCs w:val="20"/>
          <w:lang w:val="es-ES"/>
        </w:rPr>
      </w:pPr>
    </w:p>
    <w:p w:rsidR="005F569D" w:rsidRDefault="005F569D">
      <w:pPr>
        <w:rPr>
          <w:rFonts w:asciiTheme="majorHAnsi" w:eastAsiaTheme="majorEastAsia" w:hAnsiTheme="majorHAnsi" w:cstheme="majorBidi"/>
          <w:b/>
          <w:bCs/>
          <w:color w:val="17365D" w:themeColor="text2" w:themeShade="BF"/>
          <w:sz w:val="36"/>
          <w:szCs w:val="28"/>
          <w:u w:val="single"/>
          <w:lang w:val="es-CR"/>
        </w:rPr>
      </w:pPr>
      <w:r>
        <w:rPr>
          <w:lang w:val="es-CR"/>
        </w:rPr>
        <w:br w:type="page"/>
      </w:r>
    </w:p>
    <w:p w:rsidR="0006753C" w:rsidRPr="00FB5DAD" w:rsidRDefault="0006753C" w:rsidP="0006753C">
      <w:pPr>
        <w:pStyle w:val="Heading1"/>
        <w:rPr>
          <w:lang w:val="es-CR"/>
        </w:rPr>
      </w:pPr>
      <w:bookmarkStart w:id="13" w:name="_Toc373701850"/>
      <w:r>
        <w:rPr>
          <w:lang w:val="es-CR"/>
        </w:rPr>
        <w:lastRenderedPageBreak/>
        <w:t>CAPITULO 3: Respuestas obtenidas a las preguntas sobre el certificado de origen</w:t>
      </w:r>
      <w:bookmarkEnd w:id="13"/>
    </w:p>
    <w:p w:rsidR="0006753C" w:rsidRPr="00FB5DAD" w:rsidRDefault="0006753C" w:rsidP="0006753C">
      <w:pPr>
        <w:rPr>
          <w:sz w:val="20"/>
          <w:szCs w:val="20"/>
          <w:lang w:val="es-CR"/>
        </w:rPr>
      </w:pPr>
    </w:p>
    <w:p w:rsidR="0006753C" w:rsidRDefault="0006753C" w:rsidP="0006753C">
      <w:pPr>
        <w:jc w:val="both"/>
        <w:rPr>
          <w:sz w:val="20"/>
          <w:szCs w:val="20"/>
          <w:lang w:val="es-CR"/>
        </w:rPr>
      </w:pPr>
      <w:r>
        <w:rPr>
          <w:sz w:val="20"/>
          <w:szCs w:val="20"/>
          <w:lang w:val="es-CR"/>
        </w:rPr>
        <w:t>Se remitieron a consulta de los países de la red la siguiente nómina de preguntas referentes al certificado de origen:</w:t>
      </w:r>
    </w:p>
    <w:p w:rsidR="0006753C" w:rsidRDefault="0090618D" w:rsidP="0006753C">
      <w:pPr>
        <w:jc w:val="both"/>
        <w:rPr>
          <w:sz w:val="20"/>
          <w:szCs w:val="20"/>
          <w:lang w:val="es-CR"/>
        </w:rPr>
      </w:pPr>
      <w:r>
        <w:rPr>
          <w:noProof/>
          <w:sz w:val="20"/>
          <w:szCs w:val="20"/>
        </w:rPr>
        <w:pict>
          <v:shape id="_x0000_s1087" type="#_x0000_t202" style="position:absolute;left:0;text-align:left;margin-left:4.1pt;margin-top:4.05pt;width:474.75pt;height:194.3pt;z-index:251671040">
            <v:textbox style="mso-next-textbox:#_x0000_s1087">
              <w:txbxContent>
                <w:p w:rsidR="0090618D" w:rsidRDefault="0090618D" w:rsidP="007B709A">
                  <w:pPr>
                    <w:pStyle w:val="ListParagraph"/>
                    <w:numPr>
                      <w:ilvl w:val="0"/>
                      <w:numId w:val="17"/>
                    </w:numPr>
                    <w:spacing w:after="0"/>
                    <w:ind w:left="360"/>
                    <w:rPr>
                      <w:sz w:val="20"/>
                      <w:lang w:val="es-CR"/>
                    </w:rPr>
                  </w:pPr>
                  <w:r>
                    <w:rPr>
                      <w:sz w:val="20"/>
                      <w:lang w:val="es-CR"/>
                    </w:rPr>
                    <w:t xml:space="preserve">¿Cuál es el país de la región (Latinoamérica y el Caribe) </w:t>
                  </w:r>
                  <w:r w:rsidRPr="00F61A0F">
                    <w:rPr>
                      <w:sz w:val="20"/>
                      <w:lang w:val="es-CR"/>
                    </w:rPr>
                    <w:t xml:space="preserve">con el cual ustedes tienen mayor intercambio de certificados </w:t>
                  </w:r>
                  <w:r>
                    <w:rPr>
                      <w:sz w:val="20"/>
                      <w:lang w:val="es-CR"/>
                    </w:rPr>
                    <w:t>de origen</w:t>
                  </w:r>
                  <w:r w:rsidRPr="00F61A0F">
                    <w:rPr>
                      <w:sz w:val="20"/>
                      <w:lang w:val="es-CR"/>
                    </w:rPr>
                    <w:t>? Favor responder para ambos casos</w:t>
                  </w:r>
                  <w:r>
                    <w:rPr>
                      <w:sz w:val="20"/>
                      <w:lang w:val="es-CR"/>
                    </w:rPr>
                    <w:t>:</w:t>
                  </w:r>
                  <w:r w:rsidRPr="00F61A0F">
                    <w:rPr>
                      <w:sz w:val="20"/>
                      <w:lang w:val="es-CR"/>
                    </w:rPr>
                    <w:t xml:space="preserve"> exportaciones e importaciones.</w:t>
                  </w:r>
                </w:p>
                <w:p w:rsidR="0090618D" w:rsidRPr="00F61A0F" w:rsidRDefault="0090618D" w:rsidP="007B709A">
                  <w:pPr>
                    <w:pStyle w:val="ListParagraph"/>
                    <w:numPr>
                      <w:ilvl w:val="0"/>
                      <w:numId w:val="17"/>
                    </w:numPr>
                    <w:spacing w:after="0"/>
                    <w:ind w:left="360"/>
                    <w:rPr>
                      <w:sz w:val="20"/>
                      <w:lang w:val="es-CR"/>
                    </w:rPr>
                  </w:pPr>
                  <w:r>
                    <w:rPr>
                      <w:sz w:val="20"/>
                      <w:lang w:val="es-CR"/>
                    </w:rPr>
                    <w:t xml:space="preserve">Favor enlistar los regímenes de origen y tratados comerciales que aplican para su país y que tienen asociado un certificado de origen preferencial. Indicar para cada uno si es </w:t>
                  </w:r>
                  <w:proofErr w:type="spellStart"/>
                  <w:r>
                    <w:rPr>
                      <w:sz w:val="20"/>
                      <w:lang w:val="es-CR"/>
                    </w:rPr>
                    <w:t>autocertificado</w:t>
                  </w:r>
                  <w:proofErr w:type="spellEnd"/>
                  <w:r>
                    <w:rPr>
                      <w:sz w:val="20"/>
                      <w:lang w:val="es-CR"/>
                    </w:rPr>
                    <w:t xml:space="preserve"> o controlado. Favor limitarse a los países de la región latinoamericana y el Caribe únicamente.</w:t>
                  </w:r>
                </w:p>
                <w:p w:rsidR="0090618D" w:rsidRDefault="0090618D" w:rsidP="007B709A">
                  <w:pPr>
                    <w:pStyle w:val="ListParagraph"/>
                    <w:numPr>
                      <w:ilvl w:val="0"/>
                      <w:numId w:val="17"/>
                    </w:numPr>
                    <w:spacing w:after="0"/>
                    <w:ind w:left="360"/>
                    <w:rPr>
                      <w:sz w:val="20"/>
                      <w:lang w:val="es-CR"/>
                    </w:rPr>
                  </w:pPr>
                  <w:r>
                    <w:rPr>
                      <w:sz w:val="20"/>
                      <w:lang w:val="es-CR"/>
                    </w:rPr>
                    <w:t>¿</w:t>
                  </w:r>
                  <w:r w:rsidRPr="00362553">
                    <w:rPr>
                      <w:sz w:val="20"/>
                      <w:lang w:val="es-CR"/>
                    </w:rPr>
                    <w:t>Podría explicar brevemente si en su país se está emprendiendo alguna iniciativa tendiente a automatizar el certificado para intercambiarlo con otros países</w:t>
                  </w:r>
                  <w:r>
                    <w:rPr>
                      <w:sz w:val="20"/>
                      <w:lang w:val="es-CR"/>
                    </w:rPr>
                    <w:t xml:space="preserve"> de la región</w:t>
                  </w:r>
                  <w:r w:rsidRPr="00362553">
                    <w:rPr>
                      <w:sz w:val="20"/>
                      <w:lang w:val="es-CR"/>
                    </w:rPr>
                    <w:t>?</w:t>
                  </w:r>
                </w:p>
                <w:p w:rsidR="0090618D" w:rsidRDefault="0090618D" w:rsidP="007B709A">
                  <w:pPr>
                    <w:pStyle w:val="ListParagraph"/>
                    <w:numPr>
                      <w:ilvl w:val="0"/>
                      <w:numId w:val="17"/>
                    </w:numPr>
                    <w:spacing w:after="0"/>
                    <w:ind w:left="360"/>
                    <w:rPr>
                      <w:sz w:val="20"/>
                      <w:lang w:val="es-CR"/>
                    </w:rPr>
                  </w:pPr>
                  <w:r>
                    <w:rPr>
                      <w:sz w:val="20"/>
                      <w:lang w:val="es-CR"/>
                    </w:rPr>
                    <w:t xml:space="preserve">¿Cuáles son los 3 motivos más importantes de rechazo de este documento en el caso de las importaciones que ingresan a </w:t>
                  </w:r>
                  <w:proofErr w:type="gramStart"/>
                  <w:r>
                    <w:rPr>
                      <w:sz w:val="20"/>
                      <w:lang w:val="es-CR"/>
                    </w:rPr>
                    <w:t>su país provenientes</w:t>
                  </w:r>
                  <w:proofErr w:type="gramEnd"/>
                  <w:r>
                    <w:rPr>
                      <w:sz w:val="20"/>
                      <w:lang w:val="es-CR"/>
                    </w:rPr>
                    <w:t xml:space="preserve"> de los otros países de la región?</w:t>
                  </w:r>
                </w:p>
                <w:p w:rsidR="0090618D" w:rsidRPr="0031651D" w:rsidRDefault="0090618D" w:rsidP="007B709A">
                  <w:pPr>
                    <w:pStyle w:val="ListParagraph"/>
                    <w:numPr>
                      <w:ilvl w:val="0"/>
                      <w:numId w:val="17"/>
                    </w:numPr>
                    <w:spacing w:after="0"/>
                    <w:ind w:left="360"/>
                    <w:rPr>
                      <w:sz w:val="20"/>
                      <w:lang w:val="es-CR"/>
                    </w:rPr>
                  </w:pPr>
                  <w:r w:rsidRPr="0031651D">
                    <w:rPr>
                      <w:sz w:val="20"/>
                      <w:lang w:val="es-CR"/>
                    </w:rPr>
                    <w:t>Favor proporcionar por correo electrónico muestra</w:t>
                  </w:r>
                  <w:r>
                    <w:rPr>
                      <w:sz w:val="20"/>
                      <w:lang w:val="es-CR"/>
                    </w:rPr>
                    <w:t>s</w:t>
                  </w:r>
                  <w:r w:rsidRPr="0031651D">
                    <w:rPr>
                      <w:sz w:val="20"/>
                      <w:lang w:val="es-CR"/>
                    </w:rPr>
                    <w:t xml:space="preserve"> digital</w:t>
                  </w:r>
                  <w:r>
                    <w:rPr>
                      <w:sz w:val="20"/>
                      <w:lang w:val="es-CR"/>
                    </w:rPr>
                    <w:t>es</w:t>
                  </w:r>
                  <w:r w:rsidRPr="0031651D">
                    <w:rPr>
                      <w:sz w:val="20"/>
                      <w:lang w:val="es-CR"/>
                    </w:rPr>
                    <w:t xml:space="preserve"> de</w:t>
                  </w:r>
                  <w:r>
                    <w:rPr>
                      <w:sz w:val="20"/>
                      <w:lang w:val="es-CR"/>
                    </w:rPr>
                    <w:t xml:space="preserve"> los</w:t>
                  </w:r>
                  <w:r w:rsidRPr="0031651D">
                    <w:rPr>
                      <w:sz w:val="20"/>
                      <w:lang w:val="es-CR"/>
                    </w:rPr>
                    <w:t xml:space="preserve"> certificado</w:t>
                  </w:r>
                  <w:r>
                    <w:rPr>
                      <w:sz w:val="20"/>
                      <w:lang w:val="es-CR"/>
                    </w:rPr>
                    <w:t>s</w:t>
                  </w:r>
                  <w:r w:rsidRPr="0031651D">
                    <w:rPr>
                      <w:sz w:val="20"/>
                      <w:lang w:val="es-CR"/>
                    </w:rPr>
                    <w:t xml:space="preserve"> que emite su país adjuntando también las instrucciones oficiales de llenado en caso que existieran.</w:t>
                  </w:r>
                  <w:r>
                    <w:rPr>
                      <w:sz w:val="20"/>
                      <w:lang w:val="es-CR"/>
                    </w:rPr>
                    <w:t xml:space="preserve"> Por favor limitarse a enviar certificados que se intercambian sólo con los países de Latinoamérica y el Caribe.</w:t>
                  </w:r>
                </w:p>
                <w:p w:rsidR="0090618D" w:rsidRPr="0031651D" w:rsidRDefault="0090618D" w:rsidP="007B709A">
                  <w:pPr>
                    <w:pStyle w:val="ListParagraph"/>
                    <w:numPr>
                      <w:ilvl w:val="0"/>
                      <w:numId w:val="17"/>
                    </w:numPr>
                    <w:spacing w:after="0"/>
                    <w:ind w:left="360"/>
                    <w:rPr>
                      <w:sz w:val="20"/>
                      <w:lang w:val="es-CR"/>
                    </w:rPr>
                  </w:pPr>
                  <w:r w:rsidRPr="0031651D">
                    <w:rPr>
                      <w:sz w:val="20"/>
                      <w:lang w:val="es-CR"/>
                    </w:rPr>
                    <w:t>Favor indicar el nombre, teléfono y correo electrónico de la persona que contestó estas preguntas para contactarlo a futuro en caso de ser requerido.</w:t>
                  </w:r>
                </w:p>
                <w:p w:rsidR="0090618D" w:rsidRPr="005757D3" w:rsidRDefault="0090618D" w:rsidP="0006753C">
                  <w:pPr>
                    <w:rPr>
                      <w:lang w:val="es-CR"/>
                    </w:rPr>
                  </w:pPr>
                </w:p>
              </w:txbxContent>
            </v:textbox>
          </v:shape>
        </w:pict>
      </w:r>
    </w:p>
    <w:p w:rsidR="0006753C" w:rsidRDefault="0006753C" w:rsidP="0006753C">
      <w:pPr>
        <w:jc w:val="both"/>
        <w:rPr>
          <w:sz w:val="20"/>
          <w:szCs w:val="20"/>
          <w:lang w:val="es-CR"/>
        </w:rPr>
      </w:pPr>
    </w:p>
    <w:p w:rsidR="0006753C" w:rsidRDefault="0006753C" w:rsidP="0006753C">
      <w:pPr>
        <w:jc w:val="both"/>
        <w:rPr>
          <w:sz w:val="20"/>
          <w:szCs w:val="20"/>
          <w:lang w:val="es-CR"/>
        </w:rPr>
      </w:pPr>
    </w:p>
    <w:p w:rsidR="0006753C" w:rsidRDefault="0006753C" w:rsidP="0006753C">
      <w:pPr>
        <w:jc w:val="both"/>
        <w:rPr>
          <w:sz w:val="20"/>
          <w:szCs w:val="20"/>
          <w:lang w:val="es-CR"/>
        </w:rPr>
      </w:pPr>
    </w:p>
    <w:p w:rsidR="0006753C" w:rsidRDefault="0006753C" w:rsidP="0006753C">
      <w:pPr>
        <w:jc w:val="both"/>
        <w:rPr>
          <w:sz w:val="20"/>
          <w:szCs w:val="20"/>
          <w:lang w:val="es-CR"/>
        </w:rPr>
      </w:pPr>
    </w:p>
    <w:p w:rsidR="0006753C" w:rsidRDefault="0006753C" w:rsidP="0006753C">
      <w:pPr>
        <w:jc w:val="both"/>
        <w:rPr>
          <w:sz w:val="20"/>
          <w:szCs w:val="20"/>
          <w:lang w:val="es-CR"/>
        </w:rPr>
      </w:pPr>
    </w:p>
    <w:p w:rsidR="0006753C" w:rsidRDefault="0006753C" w:rsidP="0006753C">
      <w:pPr>
        <w:jc w:val="both"/>
        <w:rPr>
          <w:sz w:val="20"/>
          <w:szCs w:val="20"/>
          <w:lang w:val="es-CR"/>
        </w:rPr>
      </w:pPr>
    </w:p>
    <w:p w:rsidR="0006753C" w:rsidRDefault="0006753C" w:rsidP="0006753C">
      <w:pPr>
        <w:jc w:val="both"/>
        <w:rPr>
          <w:sz w:val="20"/>
          <w:szCs w:val="20"/>
          <w:lang w:val="es-CR"/>
        </w:rPr>
      </w:pPr>
    </w:p>
    <w:p w:rsidR="00BB69AA" w:rsidRDefault="00BB69AA" w:rsidP="00BB69AA">
      <w:pPr>
        <w:jc w:val="both"/>
        <w:rPr>
          <w:sz w:val="20"/>
          <w:szCs w:val="20"/>
          <w:lang w:val="es-CR"/>
        </w:rPr>
      </w:pPr>
    </w:p>
    <w:p w:rsidR="006A1F62" w:rsidRDefault="006A1F62" w:rsidP="006A1F62">
      <w:pPr>
        <w:jc w:val="both"/>
        <w:rPr>
          <w:sz w:val="20"/>
          <w:szCs w:val="20"/>
          <w:lang w:val="es-CR"/>
        </w:rPr>
      </w:pPr>
      <w:r>
        <w:rPr>
          <w:sz w:val="20"/>
          <w:szCs w:val="20"/>
          <w:lang w:val="es-CR"/>
        </w:rPr>
        <w:t>De la nómina, las preguntas 1 y 6 no requieren ser analizadas por la evidente razón de que se trata de preguntas de captura de datos básicos sobre el país. La pregunta 5 en la que se solicitan los formatos empleados actualmente tiene importancia para el cuarto entregable del diccionario canónico de datos.</w:t>
      </w:r>
    </w:p>
    <w:p w:rsidR="0006753C" w:rsidRDefault="0006753C" w:rsidP="0006753C">
      <w:pPr>
        <w:jc w:val="both"/>
        <w:rPr>
          <w:sz w:val="20"/>
          <w:szCs w:val="20"/>
          <w:lang w:val="es-CR"/>
        </w:rPr>
      </w:pPr>
      <w:r>
        <w:rPr>
          <w:sz w:val="20"/>
          <w:szCs w:val="20"/>
          <w:lang w:val="es-CR"/>
        </w:rPr>
        <w:t>El siguiente cuadro resume el nivel de respuesta recibido:</w:t>
      </w:r>
    </w:p>
    <w:tbl>
      <w:tblPr>
        <w:tblStyle w:val="TableGrid"/>
        <w:tblW w:w="0" w:type="auto"/>
        <w:jc w:val="center"/>
        <w:tblLook w:val="04A0" w:firstRow="1" w:lastRow="0" w:firstColumn="1" w:lastColumn="0" w:noHBand="0" w:noVBand="1"/>
      </w:tblPr>
      <w:tblGrid>
        <w:gridCol w:w="2341"/>
        <w:gridCol w:w="3544"/>
      </w:tblGrid>
      <w:tr w:rsidR="0006753C" w:rsidTr="00E63076">
        <w:trPr>
          <w:jc w:val="center"/>
        </w:trPr>
        <w:tc>
          <w:tcPr>
            <w:tcW w:w="2341" w:type="dxa"/>
          </w:tcPr>
          <w:p w:rsidR="0006753C" w:rsidRDefault="0006753C" w:rsidP="00E63076">
            <w:pPr>
              <w:jc w:val="center"/>
              <w:rPr>
                <w:b/>
                <w:sz w:val="20"/>
                <w:szCs w:val="20"/>
                <w:lang w:val="es-CR"/>
              </w:rPr>
            </w:pPr>
          </w:p>
          <w:p w:rsidR="0006753C" w:rsidRPr="007D3445" w:rsidRDefault="0006753C" w:rsidP="00E63076">
            <w:pPr>
              <w:jc w:val="center"/>
              <w:rPr>
                <w:b/>
                <w:sz w:val="20"/>
                <w:szCs w:val="20"/>
                <w:lang w:val="es-CR"/>
              </w:rPr>
            </w:pPr>
            <w:r w:rsidRPr="007D3445">
              <w:rPr>
                <w:b/>
                <w:sz w:val="20"/>
                <w:szCs w:val="20"/>
                <w:lang w:val="es-CR"/>
              </w:rPr>
              <w:t>País</w:t>
            </w:r>
          </w:p>
        </w:tc>
        <w:tc>
          <w:tcPr>
            <w:tcW w:w="3544" w:type="dxa"/>
          </w:tcPr>
          <w:p w:rsidR="0006753C" w:rsidRDefault="0006753C" w:rsidP="00E63076">
            <w:pPr>
              <w:jc w:val="center"/>
              <w:rPr>
                <w:b/>
                <w:sz w:val="20"/>
                <w:szCs w:val="20"/>
                <w:lang w:val="es-CR"/>
              </w:rPr>
            </w:pPr>
          </w:p>
          <w:p w:rsidR="0006753C" w:rsidRPr="007D3445" w:rsidRDefault="0006753C" w:rsidP="006A1F62">
            <w:pPr>
              <w:jc w:val="center"/>
              <w:rPr>
                <w:b/>
                <w:sz w:val="20"/>
                <w:szCs w:val="20"/>
                <w:lang w:val="es-CR"/>
              </w:rPr>
            </w:pPr>
            <w:r w:rsidRPr="007D3445">
              <w:rPr>
                <w:b/>
                <w:sz w:val="20"/>
                <w:szCs w:val="20"/>
                <w:lang w:val="es-CR"/>
              </w:rPr>
              <w:t>Nivel de respuesta</w:t>
            </w:r>
          </w:p>
        </w:tc>
      </w:tr>
      <w:tr w:rsidR="0006753C" w:rsidTr="00E63076">
        <w:trPr>
          <w:jc w:val="center"/>
        </w:trPr>
        <w:tc>
          <w:tcPr>
            <w:tcW w:w="2341" w:type="dxa"/>
          </w:tcPr>
          <w:p w:rsidR="0006753C" w:rsidRPr="0006753C" w:rsidRDefault="0006753C" w:rsidP="007B709A">
            <w:pPr>
              <w:pStyle w:val="ListParagraph"/>
              <w:numPr>
                <w:ilvl w:val="0"/>
                <w:numId w:val="18"/>
              </w:numPr>
              <w:jc w:val="both"/>
              <w:rPr>
                <w:sz w:val="20"/>
                <w:szCs w:val="20"/>
                <w:lang w:val="es-CR"/>
              </w:rPr>
            </w:pPr>
            <w:r w:rsidRPr="0006753C">
              <w:rPr>
                <w:sz w:val="20"/>
                <w:szCs w:val="20"/>
                <w:lang w:val="es-CR"/>
              </w:rPr>
              <w:t>Argentina</w:t>
            </w:r>
          </w:p>
        </w:tc>
        <w:tc>
          <w:tcPr>
            <w:tcW w:w="3544" w:type="dxa"/>
          </w:tcPr>
          <w:p w:rsidR="0006753C" w:rsidRDefault="0006753C" w:rsidP="00E63076">
            <w:pPr>
              <w:jc w:val="both"/>
              <w:rPr>
                <w:sz w:val="20"/>
                <w:szCs w:val="20"/>
                <w:lang w:val="es-CR"/>
              </w:rPr>
            </w:pPr>
            <w:r>
              <w:rPr>
                <w:sz w:val="20"/>
                <w:szCs w:val="20"/>
                <w:lang w:val="es-CR"/>
              </w:rPr>
              <w:t>No contestó</w:t>
            </w:r>
            <w:r w:rsidR="008C4CB1">
              <w:rPr>
                <w:sz w:val="20"/>
                <w:szCs w:val="20"/>
                <w:lang w:val="es-CR"/>
              </w:rPr>
              <w:t xml:space="preserve"> la encuesta</w:t>
            </w:r>
          </w:p>
        </w:tc>
      </w:tr>
      <w:tr w:rsidR="0006753C" w:rsidTr="00E63076">
        <w:trPr>
          <w:jc w:val="center"/>
        </w:trPr>
        <w:tc>
          <w:tcPr>
            <w:tcW w:w="2341" w:type="dxa"/>
          </w:tcPr>
          <w:p w:rsidR="0006753C" w:rsidRPr="0006753C" w:rsidRDefault="0006753C" w:rsidP="007B709A">
            <w:pPr>
              <w:pStyle w:val="ListParagraph"/>
              <w:numPr>
                <w:ilvl w:val="0"/>
                <w:numId w:val="18"/>
              </w:numPr>
              <w:jc w:val="both"/>
              <w:rPr>
                <w:sz w:val="20"/>
                <w:szCs w:val="20"/>
                <w:lang w:val="es-CR"/>
              </w:rPr>
            </w:pPr>
            <w:r w:rsidRPr="0006753C">
              <w:rPr>
                <w:sz w:val="20"/>
                <w:szCs w:val="20"/>
                <w:lang w:val="es-CR"/>
              </w:rPr>
              <w:t>Haití</w:t>
            </w:r>
          </w:p>
        </w:tc>
        <w:tc>
          <w:tcPr>
            <w:tcW w:w="3544" w:type="dxa"/>
          </w:tcPr>
          <w:p w:rsidR="0006753C" w:rsidRDefault="0006753C" w:rsidP="00E63076">
            <w:pPr>
              <w:jc w:val="both"/>
              <w:rPr>
                <w:sz w:val="20"/>
                <w:szCs w:val="20"/>
                <w:lang w:val="es-CR"/>
              </w:rPr>
            </w:pPr>
            <w:r>
              <w:rPr>
                <w:sz w:val="20"/>
                <w:szCs w:val="20"/>
                <w:lang w:val="es-CR"/>
              </w:rPr>
              <w:t>No contestó</w:t>
            </w:r>
            <w:r w:rsidR="008C4CB1">
              <w:rPr>
                <w:sz w:val="20"/>
                <w:szCs w:val="20"/>
                <w:lang w:val="es-CR"/>
              </w:rPr>
              <w:t xml:space="preserve"> la encuesta</w:t>
            </w:r>
          </w:p>
        </w:tc>
      </w:tr>
      <w:tr w:rsidR="006C4DAE" w:rsidTr="00E63076">
        <w:trPr>
          <w:jc w:val="center"/>
        </w:trPr>
        <w:tc>
          <w:tcPr>
            <w:tcW w:w="2341" w:type="dxa"/>
          </w:tcPr>
          <w:p w:rsidR="006C4DAE" w:rsidRPr="0006753C" w:rsidRDefault="006C4DAE" w:rsidP="00106A15">
            <w:pPr>
              <w:pStyle w:val="ListParagraph"/>
              <w:numPr>
                <w:ilvl w:val="0"/>
                <w:numId w:val="18"/>
              </w:numPr>
              <w:jc w:val="both"/>
              <w:rPr>
                <w:sz w:val="20"/>
                <w:szCs w:val="20"/>
                <w:lang w:val="es-CR"/>
              </w:rPr>
            </w:pPr>
            <w:proofErr w:type="spellStart"/>
            <w:r w:rsidRPr="0006753C">
              <w:rPr>
                <w:sz w:val="20"/>
                <w:szCs w:val="20"/>
                <w:lang w:val="es-CR"/>
              </w:rPr>
              <w:t>Belize</w:t>
            </w:r>
            <w:proofErr w:type="spellEnd"/>
          </w:p>
        </w:tc>
        <w:tc>
          <w:tcPr>
            <w:tcW w:w="3544" w:type="dxa"/>
          </w:tcPr>
          <w:p w:rsidR="006C4DAE" w:rsidRDefault="006C4DAE" w:rsidP="00106A15">
            <w:pPr>
              <w:jc w:val="both"/>
              <w:rPr>
                <w:sz w:val="20"/>
                <w:szCs w:val="20"/>
                <w:lang w:val="es-CR"/>
              </w:rPr>
            </w:pPr>
            <w:r>
              <w:rPr>
                <w:sz w:val="20"/>
                <w:szCs w:val="20"/>
                <w:lang w:val="es-CR"/>
              </w:rPr>
              <w:t>No contestó</w:t>
            </w:r>
            <w:r w:rsidR="008C4CB1">
              <w:rPr>
                <w:sz w:val="20"/>
                <w:szCs w:val="20"/>
                <w:lang w:val="es-CR"/>
              </w:rPr>
              <w:t xml:space="preserve"> estas preguntas</w:t>
            </w:r>
          </w:p>
        </w:tc>
      </w:tr>
      <w:tr w:rsidR="006C4DAE" w:rsidTr="00E63076">
        <w:trPr>
          <w:jc w:val="center"/>
        </w:trPr>
        <w:tc>
          <w:tcPr>
            <w:tcW w:w="2341" w:type="dxa"/>
          </w:tcPr>
          <w:p w:rsidR="006C4DAE" w:rsidRPr="0006753C" w:rsidRDefault="006C4DAE" w:rsidP="00106A15">
            <w:pPr>
              <w:pStyle w:val="ListParagraph"/>
              <w:numPr>
                <w:ilvl w:val="0"/>
                <w:numId w:val="18"/>
              </w:numPr>
              <w:jc w:val="both"/>
              <w:rPr>
                <w:sz w:val="20"/>
                <w:szCs w:val="20"/>
                <w:lang w:val="es-CR"/>
              </w:rPr>
            </w:pPr>
            <w:r w:rsidRPr="0006753C">
              <w:rPr>
                <w:sz w:val="20"/>
                <w:szCs w:val="20"/>
                <w:lang w:val="es-CR"/>
              </w:rPr>
              <w:t>Nicaragua</w:t>
            </w:r>
          </w:p>
        </w:tc>
        <w:tc>
          <w:tcPr>
            <w:tcW w:w="3544" w:type="dxa"/>
          </w:tcPr>
          <w:p w:rsidR="006C4DAE" w:rsidRDefault="006C4DAE" w:rsidP="00106A15">
            <w:pPr>
              <w:jc w:val="both"/>
              <w:rPr>
                <w:sz w:val="20"/>
                <w:szCs w:val="20"/>
                <w:lang w:val="es-CR"/>
              </w:rPr>
            </w:pPr>
            <w:r>
              <w:rPr>
                <w:sz w:val="20"/>
                <w:szCs w:val="20"/>
                <w:lang w:val="es-CR"/>
              </w:rPr>
              <w:t>No contestó</w:t>
            </w:r>
            <w:r w:rsidR="008C4CB1">
              <w:rPr>
                <w:sz w:val="20"/>
                <w:szCs w:val="20"/>
                <w:lang w:val="es-CR"/>
              </w:rPr>
              <w:t xml:space="preserve"> estas preguntas</w:t>
            </w:r>
          </w:p>
        </w:tc>
      </w:tr>
      <w:tr w:rsidR="006C4DAE"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Jamaica</w:t>
            </w:r>
          </w:p>
        </w:tc>
        <w:tc>
          <w:tcPr>
            <w:tcW w:w="3544" w:type="dxa"/>
          </w:tcPr>
          <w:p w:rsidR="006C4DAE" w:rsidRDefault="006C4DAE" w:rsidP="00E63076">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6C4DAE" w:rsidRPr="006C4DAE" w:rsidTr="00E63076">
        <w:trPr>
          <w:jc w:val="center"/>
        </w:trPr>
        <w:tc>
          <w:tcPr>
            <w:tcW w:w="2341" w:type="dxa"/>
          </w:tcPr>
          <w:p w:rsidR="006C4DAE" w:rsidRPr="0006753C" w:rsidRDefault="006C4DAE" w:rsidP="00106A15">
            <w:pPr>
              <w:pStyle w:val="ListParagraph"/>
              <w:numPr>
                <w:ilvl w:val="0"/>
                <w:numId w:val="18"/>
              </w:numPr>
              <w:jc w:val="both"/>
              <w:rPr>
                <w:sz w:val="20"/>
                <w:szCs w:val="20"/>
                <w:lang w:val="es-CR"/>
              </w:rPr>
            </w:pPr>
            <w:r w:rsidRPr="0006753C">
              <w:rPr>
                <w:sz w:val="20"/>
                <w:szCs w:val="20"/>
                <w:lang w:val="es-CR"/>
              </w:rPr>
              <w:t>Trinidad y Tobago</w:t>
            </w:r>
          </w:p>
        </w:tc>
        <w:tc>
          <w:tcPr>
            <w:tcW w:w="3544" w:type="dxa"/>
          </w:tcPr>
          <w:p w:rsidR="006C4DAE" w:rsidRDefault="006C4DAE" w:rsidP="00106A15">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6C4DAE"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Perú</w:t>
            </w:r>
          </w:p>
        </w:tc>
        <w:tc>
          <w:tcPr>
            <w:tcW w:w="3544" w:type="dxa"/>
          </w:tcPr>
          <w:p w:rsidR="006C4DAE" w:rsidRDefault="006C4DAE" w:rsidP="00E63076">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6C4DAE" w:rsidRPr="0090618D" w:rsidTr="00E63076">
        <w:trPr>
          <w:jc w:val="center"/>
        </w:trPr>
        <w:tc>
          <w:tcPr>
            <w:tcW w:w="2341" w:type="dxa"/>
          </w:tcPr>
          <w:p w:rsidR="006C4DAE" w:rsidRPr="0006753C" w:rsidRDefault="006C4DAE" w:rsidP="00106A15">
            <w:pPr>
              <w:pStyle w:val="ListParagraph"/>
              <w:numPr>
                <w:ilvl w:val="0"/>
                <w:numId w:val="18"/>
              </w:numPr>
              <w:jc w:val="both"/>
              <w:rPr>
                <w:sz w:val="20"/>
                <w:szCs w:val="20"/>
                <w:lang w:val="es-CR"/>
              </w:rPr>
            </w:pPr>
            <w:r w:rsidRPr="0006753C">
              <w:rPr>
                <w:sz w:val="20"/>
                <w:szCs w:val="20"/>
                <w:lang w:val="es-CR"/>
              </w:rPr>
              <w:t>Paraguay</w:t>
            </w:r>
          </w:p>
        </w:tc>
        <w:tc>
          <w:tcPr>
            <w:tcW w:w="3544" w:type="dxa"/>
          </w:tcPr>
          <w:p w:rsidR="006C4DAE" w:rsidRDefault="006C4DAE" w:rsidP="00106A15">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Chile</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Colombia</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Costa Rica</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Guatemala</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Ecuador</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 xml:space="preserve">El Salvador </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Honduras</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México</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Panamá</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r w:rsidR="006C4DAE" w:rsidRPr="0090618D" w:rsidTr="00E63076">
        <w:trPr>
          <w:jc w:val="center"/>
        </w:trPr>
        <w:tc>
          <w:tcPr>
            <w:tcW w:w="2341" w:type="dxa"/>
          </w:tcPr>
          <w:p w:rsidR="006C4DAE" w:rsidRPr="0006753C" w:rsidRDefault="006C4DAE" w:rsidP="007B709A">
            <w:pPr>
              <w:pStyle w:val="ListParagraph"/>
              <w:numPr>
                <w:ilvl w:val="0"/>
                <w:numId w:val="18"/>
              </w:numPr>
              <w:jc w:val="both"/>
              <w:rPr>
                <w:sz w:val="20"/>
                <w:szCs w:val="20"/>
                <w:lang w:val="es-CR"/>
              </w:rPr>
            </w:pPr>
            <w:r w:rsidRPr="0006753C">
              <w:rPr>
                <w:sz w:val="20"/>
                <w:szCs w:val="20"/>
                <w:lang w:val="es-CR"/>
              </w:rPr>
              <w:t>Uruguay</w:t>
            </w:r>
          </w:p>
        </w:tc>
        <w:tc>
          <w:tcPr>
            <w:tcW w:w="3544" w:type="dxa"/>
          </w:tcPr>
          <w:p w:rsidR="006C4DAE" w:rsidRDefault="006C4DAE" w:rsidP="00E63076">
            <w:pPr>
              <w:jc w:val="both"/>
              <w:rPr>
                <w:sz w:val="20"/>
                <w:szCs w:val="20"/>
                <w:lang w:val="es-CR"/>
              </w:rPr>
            </w:pPr>
            <w:r>
              <w:rPr>
                <w:sz w:val="20"/>
                <w:szCs w:val="20"/>
                <w:lang w:val="es-CR"/>
              </w:rPr>
              <w:t>Contestó la totalidad de preguntas</w:t>
            </w:r>
          </w:p>
        </w:tc>
      </w:tr>
    </w:tbl>
    <w:p w:rsidR="00A92451" w:rsidRDefault="008C4CB1" w:rsidP="00A92451">
      <w:pPr>
        <w:pStyle w:val="Heading2"/>
        <w:rPr>
          <w:lang w:val="es-CR"/>
        </w:rPr>
      </w:pPr>
      <w:bookmarkStart w:id="14" w:name="_Toc373701851"/>
      <w:r>
        <w:rPr>
          <w:lang w:val="es-CR"/>
        </w:rPr>
        <w:lastRenderedPageBreak/>
        <w:t>P</w:t>
      </w:r>
      <w:r w:rsidR="00A92451">
        <w:rPr>
          <w:lang w:val="es-CR"/>
        </w:rPr>
        <w:t>regunta #1: Países con mayor intercambio de certificados de origen</w:t>
      </w:r>
      <w:bookmarkEnd w:id="14"/>
    </w:p>
    <w:p w:rsidR="00A92451" w:rsidRDefault="00A92451" w:rsidP="00A92451">
      <w:pPr>
        <w:rPr>
          <w:lang w:val="es-CR"/>
        </w:rPr>
      </w:pPr>
    </w:p>
    <w:p w:rsidR="0006753C" w:rsidRDefault="00C45EAC" w:rsidP="00E63076">
      <w:pPr>
        <w:jc w:val="center"/>
        <w:rPr>
          <w:sz w:val="20"/>
          <w:szCs w:val="20"/>
          <w:lang w:val="es-CR"/>
        </w:rPr>
      </w:pPr>
      <w:r>
        <w:rPr>
          <w:noProof/>
        </w:rPr>
        <w:drawing>
          <wp:inline distT="0" distB="0" distL="0" distR="0" wp14:anchorId="0DD63AC4" wp14:editId="6E9927D3">
            <wp:extent cx="6230679" cy="3604437"/>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45EAC" w:rsidRDefault="00C45EAC" w:rsidP="00BB69AA">
      <w:pPr>
        <w:jc w:val="both"/>
        <w:rPr>
          <w:sz w:val="20"/>
          <w:szCs w:val="20"/>
          <w:lang w:val="es-CR"/>
        </w:rPr>
      </w:pPr>
      <w:r>
        <w:rPr>
          <w:noProof/>
        </w:rPr>
        <w:drawing>
          <wp:inline distT="0" distB="0" distL="0" distR="0" wp14:anchorId="0499B374" wp14:editId="17862EE7">
            <wp:extent cx="6262577" cy="3434316"/>
            <wp:effectExtent l="0" t="0" r="508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8299E" w:rsidRPr="00E8299E" w:rsidRDefault="00E8299E" w:rsidP="00E8299E">
      <w:pPr>
        <w:jc w:val="both"/>
        <w:rPr>
          <w:i/>
          <w:sz w:val="20"/>
          <w:szCs w:val="20"/>
          <w:lang w:val="es-CR"/>
        </w:rPr>
      </w:pPr>
      <w:r w:rsidRPr="00E8299E">
        <w:rPr>
          <w:i/>
          <w:sz w:val="20"/>
          <w:szCs w:val="20"/>
          <w:lang w:val="es-CR"/>
        </w:rPr>
        <w:t xml:space="preserve">No contestaron a esta pregunta: </w:t>
      </w:r>
      <w:proofErr w:type="spellStart"/>
      <w:r w:rsidRPr="00E8299E">
        <w:rPr>
          <w:i/>
          <w:sz w:val="20"/>
          <w:szCs w:val="20"/>
          <w:lang w:val="es-CR"/>
        </w:rPr>
        <w:t>Belize</w:t>
      </w:r>
      <w:proofErr w:type="spellEnd"/>
      <w:r w:rsidR="00FC22CE">
        <w:rPr>
          <w:i/>
          <w:sz w:val="20"/>
          <w:szCs w:val="20"/>
          <w:lang w:val="es-CR"/>
        </w:rPr>
        <w:t>, Perú</w:t>
      </w:r>
      <w:r w:rsidRPr="00E8299E">
        <w:rPr>
          <w:i/>
          <w:sz w:val="20"/>
          <w:szCs w:val="20"/>
          <w:lang w:val="es-CR"/>
        </w:rPr>
        <w:t xml:space="preserve"> y Nicaragua</w:t>
      </w:r>
    </w:p>
    <w:p w:rsidR="00C93BE2" w:rsidRDefault="00C93BE2" w:rsidP="00C93BE2">
      <w:pPr>
        <w:rPr>
          <w:lang w:val="es-CR"/>
        </w:rPr>
      </w:pPr>
    </w:p>
    <w:p w:rsidR="006C4DAE" w:rsidRDefault="003F48BD" w:rsidP="00C93BE2">
      <w:pPr>
        <w:rPr>
          <w:lang w:val="es-CR"/>
        </w:rPr>
      </w:pPr>
      <w:r>
        <w:rPr>
          <w:noProof/>
        </w:rPr>
        <w:drawing>
          <wp:inline distT="0" distB="0" distL="0" distR="0" wp14:anchorId="11C20B85" wp14:editId="5C409840">
            <wp:extent cx="6286500" cy="5408815"/>
            <wp:effectExtent l="19050" t="19050" r="0" b="1905"/>
            <wp:docPr id="21" name="Picture 21" descr="C:\Users\dparra\Desktop\captu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parra\Desktop\capturad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5408815"/>
                    </a:xfrm>
                    <a:prstGeom prst="rect">
                      <a:avLst/>
                    </a:prstGeom>
                    <a:noFill/>
                    <a:ln>
                      <a:solidFill>
                        <a:schemeClr val="tx1"/>
                      </a:solidFill>
                    </a:ln>
                  </pic:spPr>
                </pic:pic>
              </a:graphicData>
            </a:graphic>
          </wp:inline>
        </w:drawing>
      </w:r>
    </w:p>
    <w:p w:rsidR="006C4DAE" w:rsidRDefault="006C4DAE" w:rsidP="00C93BE2">
      <w:pPr>
        <w:rPr>
          <w:lang w:val="es-CR"/>
        </w:rPr>
      </w:pPr>
    </w:p>
    <w:p w:rsidR="00FC209D" w:rsidRDefault="008C4CB1" w:rsidP="00FC209D">
      <w:pPr>
        <w:pStyle w:val="Heading2"/>
        <w:rPr>
          <w:lang w:val="es-CR"/>
        </w:rPr>
      </w:pPr>
      <w:bookmarkStart w:id="15" w:name="_Toc373701852"/>
      <w:r>
        <w:rPr>
          <w:lang w:val="es-CR"/>
        </w:rPr>
        <w:t>P</w:t>
      </w:r>
      <w:r w:rsidR="00FC209D">
        <w:rPr>
          <w:lang w:val="es-CR"/>
        </w:rPr>
        <w:t xml:space="preserve">regunta #2: </w:t>
      </w:r>
      <w:r w:rsidR="007A7ABF">
        <w:rPr>
          <w:lang w:val="es-CR"/>
        </w:rPr>
        <w:t>C</w:t>
      </w:r>
      <w:r w:rsidR="00FC209D">
        <w:rPr>
          <w:lang w:val="es-CR"/>
        </w:rPr>
        <w:t>ertificados de origen aplicables por país</w:t>
      </w:r>
      <w:bookmarkEnd w:id="15"/>
    </w:p>
    <w:p w:rsidR="00FC209D" w:rsidRDefault="00FC209D" w:rsidP="00FC209D">
      <w:pPr>
        <w:jc w:val="both"/>
        <w:rPr>
          <w:sz w:val="20"/>
          <w:szCs w:val="20"/>
          <w:lang w:val="es-CR"/>
        </w:rPr>
      </w:pPr>
    </w:p>
    <w:p w:rsidR="00FC209D" w:rsidRDefault="00FC209D" w:rsidP="00FC209D">
      <w:pPr>
        <w:jc w:val="both"/>
        <w:rPr>
          <w:sz w:val="20"/>
          <w:szCs w:val="20"/>
          <w:lang w:val="es-CR"/>
        </w:rPr>
      </w:pPr>
      <w:r>
        <w:rPr>
          <w:sz w:val="20"/>
          <w:szCs w:val="20"/>
          <w:lang w:val="es-CR"/>
        </w:rPr>
        <w:t>El siguiente cuadro muestra los certificados de origen que aplican para cada uno de los países miembros de la Red VUCE y que serán objeto de estudio en el diccionario ca</w:t>
      </w:r>
      <w:r w:rsidR="004D1093">
        <w:rPr>
          <w:sz w:val="20"/>
          <w:szCs w:val="20"/>
          <w:lang w:val="es-CR"/>
        </w:rPr>
        <w:t xml:space="preserve">nónico de datos del entregable </w:t>
      </w:r>
      <w:r>
        <w:rPr>
          <w:sz w:val="20"/>
          <w:szCs w:val="20"/>
          <w:lang w:val="es-CR"/>
        </w:rPr>
        <w:t>4 de la presente consultoría de armonización.</w:t>
      </w:r>
    </w:p>
    <w:p w:rsidR="00C0645F" w:rsidRPr="001A3498" w:rsidRDefault="00C0645F">
      <w:pPr>
        <w:rPr>
          <w:lang w:val="es-CR"/>
        </w:rPr>
      </w:pPr>
      <w:r w:rsidRPr="001A3498">
        <w:rPr>
          <w:lang w:val="es-CR"/>
        </w:rPr>
        <w:br w:type="page"/>
      </w:r>
    </w:p>
    <w:tbl>
      <w:tblPr>
        <w:tblStyle w:val="TableGrid"/>
        <w:tblW w:w="0" w:type="auto"/>
        <w:tblLook w:val="04A0" w:firstRow="1" w:lastRow="0" w:firstColumn="1" w:lastColumn="0" w:noHBand="0" w:noVBand="1"/>
      </w:tblPr>
      <w:tblGrid>
        <w:gridCol w:w="419"/>
        <w:gridCol w:w="3233"/>
        <w:gridCol w:w="6464"/>
      </w:tblGrid>
      <w:tr w:rsidR="007A7ABF" w:rsidTr="00C0645F">
        <w:tc>
          <w:tcPr>
            <w:tcW w:w="419" w:type="dxa"/>
          </w:tcPr>
          <w:p w:rsidR="007A7ABF" w:rsidRDefault="007A7ABF" w:rsidP="00796785">
            <w:pPr>
              <w:jc w:val="center"/>
              <w:rPr>
                <w:b/>
                <w:sz w:val="20"/>
                <w:szCs w:val="20"/>
                <w:lang w:val="es-CR"/>
              </w:rPr>
            </w:pPr>
          </w:p>
        </w:tc>
        <w:tc>
          <w:tcPr>
            <w:tcW w:w="3233" w:type="dxa"/>
          </w:tcPr>
          <w:p w:rsidR="007A7ABF" w:rsidRDefault="007A7ABF" w:rsidP="00796785">
            <w:pPr>
              <w:jc w:val="center"/>
              <w:rPr>
                <w:b/>
                <w:sz w:val="20"/>
                <w:szCs w:val="20"/>
                <w:lang w:val="es-CR"/>
              </w:rPr>
            </w:pPr>
          </w:p>
          <w:p w:rsidR="007A7ABF" w:rsidRPr="00796785" w:rsidRDefault="007A7ABF" w:rsidP="00796785">
            <w:pPr>
              <w:jc w:val="center"/>
              <w:rPr>
                <w:b/>
                <w:sz w:val="20"/>
                <w:szCs w:val="20"/>
                <w:lang w:val="es-CR"/>
              </w:rPr>
            </w:pPr>
            <w:r w:rsidRPr="00796785">
              <w:rPr>
                <w:b/>
                <w:sz w:val="20"/>
                <w:szCs w:val="20"/>
                <w:lang w:val="es-CR"/>
              </w:rPr>
              <w:t>Certificado de Origen</w:t>
            </w:r>
          </w:p>
        </w:tc>
        <w:tc>
          <w:tcPr>
            <w:tcW w:w="6464" w:type="dxa"/>
          </w:tcPr>
          <w:p w:rsidR="007A7ABF" w:rsidRDefault="007A7ABF" w:rsidP="00796785">
            <w:pPr>
              <w:jc w:val="center"/>
              <w:rPr>
                <w:b/>
                <w:sz w:val="20"/>
                <w:szCs w:val="20"/>
                <w:lang w:val="es-CR"/>
              </w:rPr>
            </w:pPr>
          </w:p>
          <w:p w:rsidR="007A7ABF" w:rsidRDefault="007A7ABF" w:rsidP="00796785">
            <w:pPr>
              <w:jc w:val="center"/>
              <w:rPr>
                <w:b/>
                <w:sz w:val="20"/>
                <w:szCs w:val="20"/>
                <w:lang w:val="es-CR"/>
              </w:rPr>
            </w:pPr>
            <w:r w:rsidRPr="00796785">
              <w:rPr>
                <w:b/>
                <w:sz w:val="20"/>
                <w:szCs w:val="20"/>
                <w:lang w:val="es-CR"/>
              </w:rPr>
              <w:t>Países</w:t>
            </w:r>
          </w:p>
          <w:p w:rsidR="007A7ABF" w:rsidRPr="00796785" w:rsidRDefault="007A7ABF" w:rsidP="00796785">
            <w:pPr>
              <w:jc w:val="center"/>
              <w:rPr>
                <w:b/>
                <w:sz w:val="20"/>
                <w:szCs w:val="20"/>
                <w:lang w:val="es-CR"/>
              </w:rPr>
            </w:pP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w:t>
            </w:r>
          </w:p>
        </w:tc>
        <w:tc>
          <w:tcPr>
            <w:tcW w:w="3233" w:type="dxa"/>
            <w:vAlign w:val="center"/>
          </w:tcPr>
          <w:p w:rsidR="007A7ABF" w:rsidRDefault="007A7ABF" w:rsidP="00796785">
            <w:pPr>
              <w:rPr>
                <w:sz w:val="20"/>
                <w:szCs w:val="20"/>
                <w:lang w:val="es-CR"/>
              </w:rPr>
            </w:pPr>
            <w:r>
              <w:rPr>
                <w:sz w:val="20"/>
                <w:szCs w:val="20"/>
                <w:lang w:val="es-CR"/>
              </w:rPr>
              <w:t>CAN/ALADI</w:t>
            </w:r>
          </w:p>
        </w:tc>
        <w:tc>
          <w:tcPr>
            <w:tcW w:w="6464" w:type="dxa"/>
          </w:tcPr>
          <w:p w:rsidR="007A7ABF" w:rsidRDefault="007A7ABF" w:rsidP="007A7ABF">
            <w:pPr>
              <w:jc w:val="both"/>
              <w:rPr>
                <w:sz w:val="20"/>
                <w:szCs w:val="20"/>
                <w:lang w:val="es-CR"/>
              </w:rPr>
            </w:pPr>
            <w:r w:rsidRPr="007A7ABF">
              <w:rPr>
                <w:sz w:val="20"/>
                <w:szCs w:val="20"/>
                <w:lang w:val="es-CR"/>
              </w:rPr>
              <w:t>México, Cuba, Venezuela, Colombia, Ecuador, Perú, Brasil, Bolivia, Paraguay, Uruguay, Argentina y Chile.</w:t>
            </w:r>
          </w:p>
        </w:tc>
      </w:tr>
      <w:tr w:rsidR="007A7ABF"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w:t>
            </w:r>
          </w:p>
        </w:tc>
        <w:tc>
          <w:tcPr>
            <w:tcW w:w="3233" w:type="dxa"/>
            <w:vAlign w:val="center"/>
          </w:tcPr>
          <w:p w:rsidR="007A7ABF" w:rsidRDefault="007A7ABF" w:rsidP="00796785">
            <w:pPr>
              <w:rPr>
                <w:sz w:val="20"/>
                <w:szCs w:val="20"/>
                <w:lang w:val="es-CR"/>
              </w:rPr>
            </w:pPr>
            <w:r>
              <w:rPr>
                <w:sz w:val="20"/>
                <w:szCs w:val="20"/>
                <w:lang w:val="es-CR"/>
              </w:rPr>
              <w:t>ACE 65 Ecuador – Chile</w:t>
            </w:r>
          </w:p>
        </w:tc>
        <w:tc>
          <w:tcPr>
            <w:tcW w:w="6464" w:type="dxa"/>
          </w:tcPr>
          <w:p w:rsidR="007A7ABF" w:rsidRDefault="007A7ABF" w:rsidP="00FC209D">
            <w:pPr>
              <w:jc w:val="both"/>
              <w:rPr>
                <w:sz w:val="20"/>
                <w:szCs w:val="20"/>
                <w:lang w:val="es-CR"/>
              </w:rPr>
            </w:pPr>
            <w:r>
              <w:rPr>
                <w:sz w:val="20"/>
                <w:szCs w:val="20"/>
                <w:lang w:val="es-CR"/>
              </w:rPr>
              <w:t>Ecuador, Chile</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3</w:t>
            </w:r>
          </w:p>
        </w:tc>
        <w:tc>
          <w:tcPr>
            <w:tcW w:w="3233" w:type="dxa"/>
            <w:vAlign w:val="center"/>
          </w:tcPr>
          <w:p w:rsidR="007A7ABF" w:rsidRDefault="007A7ABF" w:rsidP="00796785">
            <w:pPr>
              <w:rPr>
                <w:sz w:val="20"/>
                <w:szCs w:val="20"/>
                <w:lang w:val="es-CR"/>
              </w:rPr>
            </w:pPr>
            <w:r w:rsidRPr="00FC209D">
              <w:rPr>
                <w:sz w:val="20"/>
                <w:szCs w:val="20"/>
                <w:lang w:val="es-CR"/>
              </w:rPr>
              <w:t>ACE 59 CAN - Mercosur</w:t>
            </w:r>
          </w:p>
        </w:tc>
        <w:tc>
          <w:tcPr>
            <w:tcW w:w="6464" w:type="dxa"/>
          </w:tcPr>
          <w:p w:rsidR="007A7ABF" w:rsidRDefault="007A7ABF" w:rsidP="007A7ABF">
            <w:pPr>
              <w:jc w:val="both"/>
              <w:rPr>
                <w:sz w:val="20"/>
                <w:szCs w:val="20"/>
                <w:lang w:val="es-CR"/>
              </w:rPr>
            </w:pPr>
            <w:r>
              <w:rPr>
                <w:sz w:val="20"/>
                <w:szCs w:val="20"/>
                <w:lang w:val="es-CR"/>
              </w:rPr>
              <w:t>Colombia, Ecuador, Venezuela, Argentina, Brasil, Paraguay y Uruguay</w:t>
            </w:r>
          </w:p>
        </w:tc>
      </w:tr>
      <w:tr w:rsidR="007A7ABF"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4</w:t>
            </w:r>
          </w:p>
        </w:tc>
        <w:tc>
          <w:tcPr>
            <w:tcW w:w="3233" w:type="dxa"/>
            <w:vAlign w:val="center"/>
          </w:tcPr>
          <w:p w:rsidR="007A7ABF" w:rsidRDefault="007A7ABF" w:rsidP="00796785">
            <w:pPr>
              <w:rPr>
                <w:sz w:val="20"/>
                <w:szCs w:val="20"/>
                <w:lang w:val="es-CR"/>
              </w:rPr>
            </w:pPr>
            <w:r w:rsidRPr="00FC209D">
              <w:rPr>
                <w:sz w:val="20"/>
                <w:szCs w:val="20"/>
                <w:lang w:val="es-CR"/>
              </w:rPr>
              <w:t>Ecuador - Guatemala (Ac. Parcial)</w:t>
            </w:r>
          </w:p>
        </w:tc>
        <w:tc>
          <w:tcPr>
            <w:tcW w:w="6464" w:type="dxa"/>
          </w:tcPr>
          <w:p w:rsidR="007A7ABF" w:rsidRDefault="007A7ABF" w:rsidP="00FC209D">
            <w:pPr>
              <w:jc w:val="both"/>
              <w:rPr>
                <w:sz w:val="20"/>
                <w:szCs w:val="20"/>
                <w:lang w:val="es-CR"/>
              </w:rPr>
            </w:pPr>
            <w:r>
              <w:rPr>
                <w:sz w:val="20"/>
                <w:szCs w:val="20"/>
                <w:lang w:val="es-CR"/>
              </w:rPr>
              <w:t>Ecuador, Guatemala</w:t>
            </w:r>
          </w:p>
        </w:tc>
      </w:tr>
      <w:tr w:rsidR="007A7ABF"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5</w:t>
            </w:r>
          </w:p>
        </w:tc>
        <w:tc>
          <w:tcPr>
            <w:tcW w:w="3233" w:type="dxa"/>
            <w:vAlign w:val="center"/>
          </w:tcPr>
          <w:p w:rsidR="007A7ABF" w:rsidRDefault="007A7ABF" w:rsidP="00796785">
            <w:pPr>
              <w:rPr>
                <w:sz w:val="20"/>
                <w:szCs w:val="20"/>
                <w:lang w:val="es-CR"/>
              </w:rPr>
            </w:pPr>
            <w:r>
              <w:rPr>
                <w:sz w:val="20"/>
                <w:szCs w:val="20"/>
                <w:lang w:val="es-CR"/>
              </w:rPr>
              <w:t>Perú - Costa Rica</w:t>
            </w:r>
          </w:p>
        </w:tc>
        <w:tc>
          <w:tcPr>
            <w:tcW w:w="6464" w:type="dxa"/>
          </w:tcPr>
          <w:p w:rsidR="007A7ABF" w:rsidRDefault="007A7ABF" w:rsidP="00FC209D">
            <w:pPr>
              <w:jc w:val="both"/>
              <w:rPr>
                <w:sz w:val="20"/>
                <w:szCs w:val="20"/>
                <w:lang w:val="es-CR"/>
              </w:rPr>
            </w:pPr>
            <w:r>
              <w:rPr>
                <w:sz w:val="20"/>
                <w:szCs w:val="20"/>
                <w:lang w:val="es-CR"/>
              </w:rPr>
              <w:t>Perú, Costa Rica</w:t>
            </w:r>
          </w:p>
        </w:tc>
      </w:tr>
      <w:tr w:rsidR="007A7ABF"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6</w:t>
            </w:r>
          </w:p>
        </w:tc>
        <w:tc>
          <w:tcPr>
            <w:tcW w:w="3233" w:type="dxa"/>
            <w:vAlign w:val="center"/>
          </w:tcPr>
          <w:p w:rsidR="007A7ABF" w:rsidRDefault="007A7ABF" w:rsidP="00796785">
            <w:pPr>
              <w:rPr>
                <w:sz w:val="20"/>
                <w:szCs w:val="20"/>
                <w:lang w:val="es-CR"/>
              </w:rPr>
            </w:pPr>
            <w:r w:rsidRPr="00FC209D">
              <w:rPr>
                <w:sz w:val="20"/>
                <w:szCs w:val="20"/>
                <w:lang w:val="es-CR"/>
              </w:rPr>
              <w:t>Perú - Panamá</w:t>
            </w:r>
          </w:p>
        </w:tc>
        <w:tc>
          <w:tcPr>
            <w:tcW w:w="6464" w:type="dxa"/>
          </w:tcPr>
          <w:p w:rsidR="007A7ABF" w:rsidRDefault="007A7ABF" w:rsidP="00FC209D">
            <w:pPr>
              <w:jc w:val="both"/>
              <w:rPr>
                <w:sz w:val="20"/>
                <w:szCs w:val="20"/>
                <w:lang w:val="es-CR"/>
              </w:rPr>
            </w:pPr>
            <w:r>
              <w:rPr>
                <w:sz w:val="20"/>
                <w:szCs w:val="20"/>
                <w:lang w:val="es-CR"/>
              </w:rPr>
              <w:t>Perú, Panamá</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7</w:t>
            </w:r>
          </w:p>
        </w:tc>
        <w:tc>
          <w:tcPr>
            <w:tcW w:w="3233" w:type="dxa"/>
            <w:vAlign w:val="center"/>
          </w:tcPr>
          <w:p w:rsidR="007A7ABF" w:rsidRDefault="007A7ABF" w:rsidP="00796785">
            <w:pPr>
              <w:rPr>
                <w:sz w:val="20"/>
                <w:szCs w:val="20"/>
                <w:lang w:val="es-CR"/>
              </w:rPr>
            </w:pPr>
            <w:r w:rsidRPr="00FC209D">
              <w:rPr>
                <w:sz w:val="20"/>
                <w:szCs w:val="20"/>
                <w:lang w:val="es-CR"/>
              </w:rPr>
              <w:t>Centroamérica - Rep. Dominicana</w:t>
            </w:r>
          </w:p>
        </w:tc>
        <w:tc>
          <w:tcPr>
            <w:tcW w:w="6464" w:type="dxa"/>
          </w:tcPr>
          <w:p w:rsidR="007A7ABF" w:rsidRDefault="007A7ABF" w:rsidP="00FC209D">
            <w:pPr>
              <w:jc w:val="both"/>
              <w:rPr>
                <w:sz w:val="20"/>
                <w:szCs w:val="20"/>
                <w:lang w:val="es-CR"/>
              </w:rPr>
            </w:pPr>
            <w:r>
              <w:rPr>
                <w:sz w:val="20"/>
                <w:szCs w:val="20"/>
                <w:lang w:val="es-CR"/>
              </w:rPr>
              <w:t>Guatemala, El Salvador, Honduras, Nicaragua, Costa Rica, República Dominicana</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8</w:t>
            </w:r>
          </w:p>
        </w:tc>
        <w:tc>
          <w:tcPr>
            <w:tcW w:w="3233" w:type="dxa"/>
            <w:vAlign w:val="center"/>
          </w:tcPr>
          <w:p w:rsidR="007A7ABF" w:rsidRDefault="007A7ABF" w:rsidP="00796785">
            <w:pPr>
              <w:rPr>
                <w:sz w:val="20"/>
                <w:szCs w:val="20"/>
                <w:lang w:val="es-CR"/>
              </w:rPr>
            </w:pPr>
            <w:r w:rsidRPr="00FC209D">
              <w:rPr>
                <w:sz w:val="20"/>
                <w:szCs w:val="20"/>
                <w:lang w:val="es-CR"/>
              </w:rPr>
              <w:t>Centroamérica - Chile</w:t>
            </w:r>
          </w:p>
        </w:tc>
        <w:tc>
          <w:tcPr>
            <w:tcW w:w="6464" w:type="dxa"/>
          </w:tcPr>
          <w:p w:rsidR="007A7ABF" w:rsidRDefault="007A7ABF" w:rsidP="00FC209D">
            <w:pPr>
              <w:jc w:val="both"/>
              <w:rPr>
                <w:sz w:val="20"/>
                <w:szCs w:val="20"/>
                <w:lang w:val="es-CR"/>
              </w:rPr>
            </w:pPr>
            <w:r>
              <w:rPr>
                <w:sz w:val="20"/>
                <w:szCs w:val="20"/>
                <w:lang w:val="es-CR"/>
              </w:rPr>
              <w:t>Guatemala, El Salvador, Honduras, Nicaragua, Costa Rica, Chile</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9</w:t>
            </w:r>
          </w:p>
        </w:tc>
        <w:tc>
          <w:tcPr>
            <w:tcW w:w="3233" w:type="dxa"/>
            <w:vAlign w:val="center"/>
          </w:tcPr>
          <w:p w:rsidR="007A7ABF" w:rsidRDefault="007A7ABF" w:rsidP="00796785">
            <w:pPr>
              <w:rPr>
                <w:sz w:val="20"/>
                <w:szCs w:val="20"/>
                <w:lang w:val="es-CR"/>
              </w:rPr>
            </w:pPr>
            <w:r w:rsidRPr="00FC209D">
              <w:rPr>
                <w:sz w:val="20"/>
                <w:szCs w:val="20"/>
                <w:lang w:val="es-CR"/>
              </w:rPr>
              <w:t>Centroamérica - Panamá</w:t>
            </w:r>
          </w:p>
        </w:tc>
        <w:tc>
          <w:tcPr>
            <w:tcW w:w="6464" w:type="dxa"/>
          </w:tcPr>
          <w:p w:rsidR="007A7ABF" w:rsidRDefault="007A7ABF" w:rsidP="00FC209D">
            <w:pPr>
              <w:jc w:val="both"/>
              <w:rPr>
                <w:sz w:val="20"/>
                <w:szCs w:val="20"/>
                <w:lang w:val="es-CR"/>
              </w:rPr>
            </w:pPr>
            <w:r>
              <w:rPr>
                <w:sz w:val="20"/>
                <w:szCs w:val="20"/>
                <w:lang w:val="es-CR"/>
              </w:rPr>
              <w:t>Guatemala, El Salvador, Honduras, Nicaragua, Costa Rica, Panamá</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10</w:t>
            </w:r>
          </w:p>
        </w:tc>
        <w:tc>
          <w:tcPr>
            <w:tcW w:w="3233" w:type="dxa"/>
            <w:vAlign w:val="center"/>
          </w:tcPr>
          <w:p w:rsidR="007A7ABF" w:rsidRDefault="007A7ABF" w:rsidP="00796785">
            <w:pPr>
              <w:rPr>
                <w:sz w:val="20"/>
                <w:szCs w:val="20"/>
                <w:lang w:val="es-CR"/>
              </w:rPr>
            </w:pPr>
            <w:r w:rsidRPr="00FC209D">
              <w:rPr>
                <w:sz w:val="20"/>
                <w:szCs w:val="20"/>
                <w:lang w:val="es-CR"/>
              </w:rPr>
              <w:t>Centroamérica - México</w:t>
            </w:r>
          </w:p>
        </w:tc>
        <w:tc>
          <w:tcPr>
            <w:tcW w:w="6464" w:type="dxa"/>
          </w:tcPr>
          <w:p w:rsidR="007A7ABF" w:rsidRDefault="007A7ABF" w:rsidP="00FC209D">
            <w:pPr>
              <w:jc w:val="both"/>
              <w:rPr>
                <w:sz w:val="20"/>
                <w:szCs w:val="20"/>
                <w:lang w:val="es-CR"/>
              </w:rPr>
            </w:pPr>
            <w:r>
              <w:rPr>
                <w:sz w:val="20"/>
                <w:szCs w:val="20"/>
                <w:lang w:val="es-CR"/>
              </w:rPr>
              <w:t>Guatemala, El Salvador, Honduras, Nicaragua, Costa Rica, México</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11</w:t>
            </w:r>
          </w:p>
        </w:tc>
        <w:tc>
          <w:tcPr>
            <w:tcW w:w="3233" w:type="dxa"/>
            <w:vAlign w:val="center"/>
          </w:tcPr>
          <w:p w:rsidR="007A7ABF" w:rsidRDefault="007A7ABF" w:rsidP="00796785">
            <w:pPr>
              <w:rPr>
                <w:sz w:val="20"/>
                <w:szCs w:val="20"/>
                <w:lang w:val="es-CR"/>
              </w:rPr>
            </w:pPr>
            <w:r w:rsidRPr="00FC209D">
              <w:rPr>
                <w:sz w:val="20"/>
                <w:szCs w:val="20"/>
                <w:lang w:val="es-CR"/>
              </w:rPr>
              <w:t>Costa Rica - CARICOM</w:t>
            </w:r>
          </w:p>
        </w:tc>
        <w:tc>
          <w:tcPr>
            <w:tcW w:w="6464" w:type="dxa"/>
          </w:tcPr>
          <w:p w:rsidR="007A7ABF" w:rsidRPr="00E63076" w:rsidRDefault="007A7ABF" w:rsidP="00E63076">
            <w:pPr>
              <w:jc w:val="both"/>
              <w:rPr>
                <w:sz w:val="20"/>
                <w:szCs w:val="20"/>
                <w:lang w:val="es-CR"/>
              </w:rPr>
            </w:pPr>
            <w:r w:rsidRPr="00E63076">
              <w:rPr>
                <w:sz w:val="20"/>
                <w:szCs w:val="20"/>
                <w:lang w:val="es-CR"/>
              </w:rPr>
              <w:t>Barbados, Guyana, Trinidad and Tobago, Costa Rica</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12</w:t>
            </w:r>
          </w:p>
        </w:tc>
        <w:tc>
          <w:tcPr>
            <w:tcW w:w="3233" w:type="dxa"/>
            <w:vAlign w:val="center"/>
          </w:tcPr>
          <w:p w:rsidR="007A7ABF" w:rsidRDefault="007A7ABF" w:rsidP="00796785">
            <w:pPr>
              <w:rPr>
                <w:sz w:val="20"/>
                <w:szCs w:val="20"/>
                <w:lang w:val="es-CR"/>
              </w:rPr>
            </w:pPr>
            <w:r w:rsidRPr="00FC209D">
              <w:rPr>
                <w:sz w:val="20"/>
                <w:szCs w:val="20"/>
                <w:lang w:val="es-CR"/>
              </w:rPr>
              <w:t>Triángulo Norte - Colombia</w:t>
            </w:r>
          </w:p>
        </w:tc>
        <w:tc>
          <w:tcPr>
            <w:tcW w:w="6464" w:type="dxa"/>
          </w:tcPr>
          <w:p w:rsidR="007A7ABF" w:rsidRDefault="007A7ABF" w:rsidP="00796785">
            <w:pPr>
              <w:jc w:val="both"/>
              <w:rPr>
                <w:sz w:val="20"/>
                <w:szCs w:val="20"/>
                <w:lang w:val="es-CR"/>
              </w:rPr>
            </w:pPr>
            <w:r>
              <w:rPr>
                <w:sz w:val="20"/>
                <w:szCs w:val="20"/>
                <w:lang w:val="es-CR"/>
              </w:rPr>
              <w:t>Guatemala, El Salvador, Honduras, Colombia</w:t>
            </w:r>
          </w:p>
        </w:tc>
      </w:tr>
      <w:tr w:rsidR="007A7ABF"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13</w:t>
            </w:r>
          </w:p>
        </w:tc>
        <w:tc>
          <w:tcPr>
            <w:tcW w:w="3233" w:type="dxa"/>
            <w:vAlign w:val="center"/>
          </w:tcPr>
          <w:p w:rsidR="007A7ABF" w:rsidRDefault="007A7ABF" w:rsidP="00796785">
            <w:pPr>
              <w:rPr>
                <w:sz w:val="20"/>
                <w:szCs w:val="20"/>
                <w:lang w:val="es-CR"/>
              </w:rPr>
            </w:pPr>
            <w:r w:rsidRPr="00FC209D">
              <w:rPr>
                <w:sz w:val="20"/>
                <w:szCs w:val="20"/>
                <w:lang w:val="es-CR"/>
              </w:rPr>
              <w:t xml:space="preserve">Guatemala - </w:t>
            </w:r>
            <w:proofErr w:type="spellStart"/>
            <w:r w:rsidRPr="00FC209D">
              <w:rPr>
                <w:sz w:val="20"/>
                <w:szCs w:val="20"/>
                <w:lang w:val="es-CR"/>
              </w:rPr>
              <w:t>Belize</w:t>
            </w:r>
            <w:proofErr w:type="spellEnd"/>
            <w:r w:rsidRPr="00FC209D">
              <w:rPr>
                <w:sz w:val="20"/>
                <w:szCs w:val="20"/>
                <w:lang w:val="es-CR"/>
              </w:rPr>
              <w:t xml:space="preserve"> (Ac. Parcial)</w:t>
            </w:r>
          </w:p>
        </w:tc>
        <w:tc>
          <w:tcPr>
            <w:tcW w:w="6464" w:type="dxa"/>
          </w:tcPr>
          <w:p w:rsidR="007A7ABF" w:rsidRDefault="007A7ABF" w:rsidP="00FC209D">
            <w:pPr>
              <w:jc w:val="both"/>
              <w:rPr>
                <w:sz w:val="20"/>
                <w:szCs w:val="20"/>
                <w:lang w:val="es-CR"/>
              </w:rPr>
            </w:pPr>
            <w:r>
              <w:rPr>
                <w:sz w:val="20"/>
                <w:szCs w:val="20"/>
                <w:lang w:val="es-CR"/>
              </w:rPr>
              <w:t xml:space="preserve">Guatemala, </w:t>
            </w:r>
            <w:proofErr w:type="spellStart"/>
            <w:r>
              <w:rPr>
                <w:sz w:val="20"/>
                <w:szCs w:val="20"/>
                <w:lang w:val="es-CR"/>
              </w:rPr>
              <w:t>Belize</w:t>
            </w:r>
            <w:proofErr w:type="spellEnd"/>
          </w:p>
        </w:tc>
      </w:tr>
      <w:tr w:rsidR="007A7ABF" w:rsidRPr="0090618D" w:rsidTr="00C0645F">
        <w:tc>
          <w:tcPr>
            <w:tcW w:w="419" w:type="dxa"/>
            <w:vAlign w:val="center"/>
          </w:tcPr>
          <w:p w:rsidR="007A7ABF" w:rsidRPr="007A7ABF" w:rsidRDefault="007A7ABF" w:rsidP="007A7ABF">
            <w:pPr>
              <w:jc w:val="center"/>
              <w:rPr>
                <w:b/>
                <w:sz w:val="20"/>
                <w:szCs w:val="20"/>
              </w:rPr>
            </w:pPr>
            <w:r w:rsidRPr="007A7ABF">
              <w:rPr>
                <w:b/>
                <w:sz w:val="20"/>
                <w:szCs w:val="20"/>
              </w:rPr>
              <w:t>14</w:t>
            </w:r>
          </w:p>
        </w:tc>
        <w:tc>
          <w:tcPr>
            <w:tcW w:w="3233" w:type="dxa"/>
            <w:vAlign w:val="center"/>
          </w:tcPr>
          <w:p w:rsidR="007A7ABF" w:rsidRPr="00FC209D" w:rsidRDefault="007A7ABF" w:rsidP="00796785">
            <w:pPr>
              <w:rPr>
                <w:sz w:val="20"/>
                <w:szCs w:val="20"/>
              </w:rPr>
            </w:pPr>
            <w:r>
              <w:rPr>
                <w:sz w:val="20"/>
                <w:szCs w:val="20"/>
              </w:rPr>
              <w:t>ACE 35</w:t>
            </w:r>
          </w:p>
        </w:tc>
        <w:tc>
          <w:tcPr>
            <w:tcW w:w="6464" w:type="dxa"/>
          </w:tcPr>
          <w:p w:rsidR="007A7ABF" w:rsidRPr="00FC209D" w:rsidRDefault="007A7ABF" w:rsidP="00FC209D">
            <w:pPr>
              <w:jc w:val="both"/>
              <w:rPr>
                <w:sz w:val="20"/>
                <w:szCs w:val="20"/>
                <w:lang w:val="es-CR"/>
              </w:rPr>
            </w:pPr>
            <w:r w:rsidRPr="00FC209D">
              <w:rPr>
                <w:sz w:val="20"/>
                <w:szCs w:val="20"/>
                <w:lang w:val="es-CR"/>
              </w:rPr>
              <w:t>Argentina, Brasil, Chile, Paraguay, Uruguay</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15</w:t>
            </w:r>
          </w:p>
        </w:tc>
        <w:tc>
          <w:tcPr>
            <w:tcW w:w="3233" w:type="dxa"/>
            <w:vAlign w:val="center"/>
          </w:tcPr>
          <w:p w:rsidR="007A7ABF" w:rsidRPr="00FC209D" w:rsidRDefault="007A7ABF" w:rsidP="00796785">
            <w:pPr>
              <w:rPr>
                <w:sz w:val="20"/>
                <w:szCs w:val="20"/>
                <w:lang w:val="es-CR"/>
              </w:rPr>
            </w:pPr>
            <w:r w:rsidRPr="00FC209D">
              <w:rPr>
                <w:sz w:val="20"/>
                <w:szCs w:val="20"/>
                <w:lang w:val="es-CR"/>
              </w:rPr>
              <w:t>ACE 18 MERCOSUR</w:t>
            </w:r>
          </w:p>
        </w:tc>
        <w:tc>
          <w:tcPr>
            <w:tcW w:w="6464" w:type="dxa"/>
          </w:tcPr>
          <w:p w:rsidR="007A7ABF" w:rsidRPr="00FC209D" w:rsidRDefault="007A7ABF" w:rsidP="00FC209D">
            <w:pPr>
              <w:jc w:val="both"/>
              <w:rPr>
                <w:sz w:val="20"/>
                <w:szCs w:val="20"/>
                <w:lang w:val="es-CR"/>
              </w:rPr>
            </w:pPr>
            <w:r>
              <w:rPr>
                <w:sz w:val="20"/>
                <w:szCs w:val="20"/>
                <w:lang w:val="es-CR"/>
              </w:rPr>
              <w:t>Argentina, Brasil, Paraguay, Uruguay</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16</w:t>
            </w:r>
          </w:p>
        </w:tc>
        <w:tc>
          <w:tcPr>
            <w:tcW w:w="3233" w:type="dxa"/>
            <w:vAlign w:val="center"/>
          </w:tcPr>
          <w:p w:rsidR="007A7ABF" w:rsidRPr="00FC209D" w:rsidRDefault="007A7ABF" w:rsidP="00796785">
            <w:pPr>
              <w:rPr>
                <w:sz w:val="20"/>
                <w:szCs w:val="20"/>
                <w:lang w:val="es-CR"/>
              </w:rPr>
            </w:pPr>
            <w:r>
              <w:rPr>
                <w:sz w:val="20"/>
                <w:szCs w:val="20"/>
                <w:lang w:val="es-CR"/>
              </w:rPr>
              <w:t>ACE 2</w:t>
            </w:r>
          </w:p>
        </w:tc>
        <w:tc>
          <w:tcPr>
            <w:tcW w:w="6464" w:type="dxa"/>
          </w:tcPr>
          <w:p w:rsidR="007A7ABF" w:rsidRPr="00FC209D" w:rsidRDefault="007A7ABF" w:rsidP="00FC209D">
            <w:pPr>
              <w:jc w:val="both"/>
              <w:rPr>
                <w:sz w:val="20"/>
                <w:szCs w:val="20"/>
                <w:lang w:val="es-CR"/>
              </w:rPr>
            </w:pPr>
            <w:r>
              <w:rPr>
                <w:sz w:val="20"/>
                <w:szCs w:val="20"/>
                <w:lang w:val="es-CR"/>
              </w:rPr>
              <w:t>Brasil, Uruguay</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17</w:t>
            </w:r>
          </w:p>
        </w:tc>
        <w:tc>
          <w:tcPr>
            <w:tcW w:w="3233" w:type="dxa"/>
            <w:vAlign w:val="center"/>
          </w:tcPr>
          <w:p w:rsidR="007A7ABF" w:rsidRPr="00FC209D" w:rsidRDefault="007A7ABF" w:rsidP="00796785">
            <w:pPr>
              <w:rPr>
                <w:sz w:val="20"/>
                <w:szCs w:val="20"/>
                <w:lang w:val="es-CR"/>
              </w:rPr>
            </w:pPr>
            <w:r w:rsidRPr="00D52146">
              <w:rPr>
                <w:sz w:val="20"/>
                <w:szCs w:val="20"/>
                <w:lang w:val="es-CR"/>
              </w:rPr>
              <w:t>ACE 60 Uruguay - México</w:t>
            </w:r>
          </w:p>
        </w:tc>
        <w:tc>
          <w:tcPr>
            <w:tcW w:w="6464" w:type="dxa"/>
          </w:tcPr>
          <w:p w:rsidR="007A7ABF" w:rsidRPr="00FC209D" w:rsidRDefault="007A7ABF" w:rsidP="00FC209D">
            <w:pPr>
              <w:jc w:val="both"/>
              <w:rPr>
                <w:sz w:val="20"/>
                <w:szCs w:val="20"/>
                <w:lang w:val="es-CR"/>
              </w:rPr>
            </w:pPr>
            <w:r>
              <w:rPr>
                <w:sz w:val="20"/>
                <w:szCs w:val="20"/>
                <w:lang w:val="es-CR"/>
              </w:rPr>
              <w:t>Uruguay, México</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18</w:t>
            </w:r>
          </w:p>
        </w:tc>
        <w:tc>
          <w:tcPr>
            <w:tcW w:w="3233" w:type="dxa"/>
            <w:vAlign w:val="center"/>
          </w:tcPr>
          <w:p w:rsidR="007A7ABF" w:rsidRPr="00D52146" w:rsidRDefault="007A7ABF" w:rsidP="00796785">
            <w:pPr>
              <w:rPr>
                <w:sz w:val="20"/>
                <w:szCs w:val="20"/>
                <w:lang w:val="es-CR"/>
              </w:rPr>
            </w:pPr>
            <w:r w:rsidRPr="004875BF">
              <w:rPr>
                <w:sz w:val="20"/>
                <w:szCs w:val="20"/>
                <w:lang w:val="es-CR"/>
              </w:rPr>
              <w:t>Panamá - Rep. Dominicana</w:t>
            </w:r>
          </w:p>
        </w:tc>
        <w:tc>
          <w:tcPr>
            <w:tcW w:w="6464" w:type="dxa"/>
          </w:tcPr>
          <w:p w:rsidR="007A7ABF" w:rsidRPr="00FC209D" w:rsidRDefault="007A7ABF" w:rsidP="00FC209D">
            <w:pPr>
              <w:jc w:val="both"/>
              <w:rPr>
                <w:sz w:val="20"/>
                <w:szCs w:val="20"/>
                <w:lang w:val="es-CR"/>
              </w:rPr>
            </w:pPr>
            <w:r>
              <w:rPr>
                <w:sz w:val="20"/>
                <w:szCs w:val="20"/>
                <w:lang w:val="es-CR"/>
              </w:rPr>
              <w:t>Panamá, República Dominicana</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19</w:t>
            </w:r>
          </w:p>
        </w:tc>
        <w:tc>
          <w:tcPr>
            <w:tcW w:w="3233" w:type="dxa"/>
            <w:vAlign w:val="center"/>
          </w:tcPr>
          <w:p w:rsidR="007A7ABF" w:rsidRPr="00D52146" w:rsidRDefault="007A7ABF" w:rsidP="00796785">
            <w:pPr>
              <w:rPr>
                <w:sz w:val="20"/>
                <w:szCs w:val="20"/>
                <w:lang w:val="es-CR"/>
              </w:rPr>
            </w:pPr>
            <w:r w:rsidRPr="004875BF">
              <w:rPr>
                <w:sz w:val="20"/>
                <w:szCs w:val="20"/>
                <w:lang w:val="es-CR"/>
              </w:rPr>
              <w:t>Panamá - Colombia (Ac. Parcial)</w:t>
            </w:r>
          </w:p>
        </w:tc>
        <w:tc>
          <w:tcPr>
            <w:tcW w:w="6464" w:type="dxa"/>
          </w:tcPr>
          <w:p w:rsidR="007A7ABF" w:rsidRPr="00FC209D" w:rsidRDefault="007A7ABF" w:rsidP="00FC209D">
            <w:pPr>
              <w:jc w:val="both"/>
              <w:rPr>
                <w:sz w:val="20"/>
                <w:szCs w:val="20"/>
                <w:lang w:val="es-CR"/>
              </w:rPr>
            </w:pPr>
            <w:r>
              <w:rPr>
                <w:sz w:val="20"/>
                <w:szCs w:val="20"/>
                <w:lang w:val="es-CR"/>
              </w:rPr>
              <w:t>Panamá, Colombia</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20</w:t>
            </w:r>
          </w:p>
        </w:tc>
        <w:tc>
          <w:tcPr>
            <w:tcW w:w="3233" w:type="dxa"/>
            <w:vAlign w:val="center"/>
          </w:tcPr>
          <w:p w:rsidR="007A7ABF" w:rsidRPr="00D52146" w:rsidRDefault="007A7ABF" w:rsidP="00796785">
            <w:pPr>
              <w:rPr>
                <w:sz w:val="20"/>
                <w:szCs w:val="20"/>
                <w:lang w:val="es-CR"/>
              </w:rPr>
            </w:pPr>
            <w:r w:rsidRPr="004875BF">
              <w:rPr>
                <w:sz w:val="20"/>
                <w:szCs w:val="20"/>
                <w:lang w:val="es-CR"/>
              </w:rPr>
              <w:t>México - Chile</w:t>
            </w:r>
          </w:p>
        </w:tc>
        <w:tc>
          <w:tcPr>
            <w:tcW w:w="6464" w:type="dxa"/>
          </w:tcPr>
          <w:p w:rsidR="007A7ABF" w:rsidRPr="00FC209D" w:rsidRDefault="007A7ABF" w:rsidP="00FC209D">
            <w:pPr>
              <w:jc w:val="both"/>
              <w:rPr>
                <w:sz w:val="20"/>
                <w:szCs w:val="20"/>
                <w:lang w:val="es-CR"/>
              </w:rPr>
            </w:pPr>
            <w:r>
              <w:rPr>
                <w:sz w:val="20"/>
                <w:szCs w:val="20"/>
                <w:lang w:val="es-CR"/>
              </w:rPr>
              <w:t>México, Chile</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21</w:t>
            </w:r>
          </w:p>
        </w:tc>
        <w:tc>
          <w:tcPr>
            <w:tcW w:w="3233" w:type="dxa"/>
            <w:vAlign w:val="center"/>
          </w:tcPr>
          <w:p w:rsidR="007A7ABF" w:rsidRPr="00D52146" w:rsidRDefault="007A7ABF" w:rsidP="00796785">
            <w:pPr>
              <w:rPr>
                <w:sz w:val="20"/>
                <w:szCs w:val="20"/>
                <w:lang w:val="es-CR"/>
              </w:rPr>
            </w:pPr>
            <w:r w:rsidRPr="004875BF">
              <w:rPr>
                <w:sz w:val="20"/>
                <w:szCs w:val="20"/>
                <w:lang w:val="es-CR"/>
              </w:rPr>
              <w:t>México - Perú</w:t>
            </w:r>
          </w:p>
        </w:tc>
        <w:tc>
          <w:tcPr>
            <w:tcW w:w="6464" w:type="dxa"/>
          </w:tcPr>
          <w:p w:rsidR="007A7ABF" w:rsidRPr="00FC209D" w:rsidRDefault="007A7ABF" w:rsidP="00796785">
            <w:pPr>
              <w:jc w:val="both"/>
              <w:rPr>
                <w:sz w:val="20"/>
                <w:szCs w:val="20"/>
                <w:lang w:val="es-CR"/>
              </w:rPr>
            </w:pPr>
            <w:r>
              <w:rPr>
                <w:sz w:val="20"/>
                <w:szCs w:val="20"/>
                <w:lang w:val="es-CR"/>
              </w:rPr>
              <w:t>México, Perú</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22</w:t>
            </w:r>
          </w:p>
        </w:tc>
        <w:tc>
          <w:tcPr>
            <w:tcW w:w="3233" w:type="dxa"/>
            <w:vAlign w:val="center"/>
          </w:tcPr>
          <w:p w:rsidR="007A7ABF" w:rsidRPr="00D52146" w:rsidRDefault="007A7ABF" w:rsidP="00796785">
            <w:pPr>
              <w:rPr>
                <w:sz w:val="20"/>
                <w:szCs w:val="20"/>
                <w:lang w:val="es-CR"/>
              </w:rPr>
            </w:pPr>
            <w:r w:rsidRPr="004875BF">
              <w:rPr>
                <w:sz w:val="20"/>
                <w:szCs w:val="20"/>
                <w:lang w:val="es-CR"/>
              </w:rPr>
              <w:t>México - Colombia</w:t>
            </w:r>
          </w:p>
        </w:tc>
        <w:tc>
          <w:tcPr>
            <w:tcW w:w="6464" w:type="dxa"/>
          </w:tcPr>
          <w:p w:rsidR="007A7ABF" w:rsidRPr="00FC209D" w:rsidRDefault="007A7ABF" w:rsidP="00FC209D">
            <w:pPr>
              <w:jc w:val="both"/>
              <w:rPr>
                <w:sz w:val="20"/>
                <w:szCs w:val="20"/>
                <w:lang w:val="es-CR"/>
              </w:rPr>
            </w:pPr>
            <w:r>
              <w:rPr>
                <w:sz w:val="20"/>
                <w:szCs w:val="20"/>
                <w:lang w:val="es-CR"/>
              </w:rPr>
              <w:t>México, Colombia</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23</w:t>
            </w:r>
          </w:p>
        </w:tc>
        <w:tc>
          <w:tcPr>
            <w:tcW w:w="3233" w:type="dxa"/>
            <w:vAlign w:val="center"/>
          </w:tcPr>
          <w:p w:rsidR="007A7ABF" w:rsidRPr="00D52146" w:rsidRDefault="007A7ABF" w:rsidP="00796785">
            <w:pPr>
              <w:rPr>
                <w:sz w:val="20"/>
                <w:szCs w:val="20"/>
                <w:lang w:val="es-CR"/>
              </w:rPr>
            </w:pPr>
            <w:r w:rsidRPr="004875BF">
              <w:rPr>
                <w:sz w:val="20"/>
                <w:szCs w:val="20"/>
                <w:lang w:val="es-CR"/>
              </w:rPr>
              <w:t>Chile - Panamá</w:t>
            </w:r>
          </w:p>
        </w:tc>
        <w:tc>
          <w:tcPr>
            <w:tcW w:w="6464" w:type="dxa"/>
          </w:tcPr>
          <w:p w:rsidR="007A7ABF" w:rsidRPr="00FC209D" w:rsidRDefault="007A7ABF" w:rsidP="00FC209D">
            <w:pPr>
              <w:jc w:val="both"/>
              <w:rPr>
                <w:sz w:val="20"/>
                <w:szCs w:val="20"/>
                <w:lang w:val="es-CR"/>
              </w:rPr>
            </w:pPr>
            <w:r>
              <w:rPr>
                <w:sz w:val="20"/>
                <w:szCs w:val="20"/>
                <w:lang w:val="es-CR"/>
              </w:rPr>
              <w:t>Chile, Panamá</w:t>
            </w:r>
          </w:p>
        </w:tc>
      </w:tr>
      <w:tr w:rsidR="007A7ABF" w:rsidRPr="00FC209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24</w:t>
            </w:r>
          </w:p>
        </w:tc>
        <w:tc>
          <w:tcPr>
            <w:tcW w:w="3233" w:type="dxa"/>
            <w:vAlign w:val="center"/>
          </w:tcPr>
          <w:p w:rsidR="007A7ABF" w:rsidRPr="00D52146" w:rsidRDefault="007A7ABF" w:rsidP="00796785">
            <w:pPr>
              <w:rPr>
                <w:sz w:val="20"/>
                <w:szCs w:val="20"/>
                <w:lang w:val="es-CR"/>
              </w:rPr>
            </w:pPr>
            <w:r w:rsidRPr="004875BF">
              <w:rPr>
                <w:sz w:val="20"/>
                <w:szCs w:val="20"/>
                <w:lang w:val="es-CR"/>
              </w:rPr>
              <w:t>Chile - Colombia</w:t>
            </w:r>
          </w:p>
        </w:tc>
        <w:tc>
          <w:tcPr>
            <w:tcW w:w="6464" w:type="dxa"/>
          </w:tcPr>
          <w:p w:rsidR="007A7ABF" w:rsidRPr="00FC209D" w:rsidRDefault="007A7ABF" w:rsidP="00FC209D">
            <w:pPr>
              <w:jc w:val="both"/>
              <w:rPr>
                <w:sz w:val="20"/>
                <w:szCs w:val="20"/>
                <w:lang w:val="es-CR"/>
              </w:rPr>
            </w:pPr>
            <w:r>
              <w:rPr>
                <w:sz w:val="20"/>
                <w:szCs w:val="20"/>
                <w:lang w:val="es-CR"/>
              </w:rPr>
              <w:t>Chile, Colombia</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25</w:t>
            </w:r>
          </w:p>
        </w:tc>
        <w:tc>
          <w:tcPr>
            <w:tcW w:w="3233" w:type="dxa"/>
            <w:vAlign w:val="center"/>
          </w:tcPr>
          <w:p w:rsidR="007A7ABF" w:rsidRPr="00D52146" w:rsidRDefault="007A7ABF" w:rsidP="00796785">
            <w:pPr>
              <w:rPr>
                <w:sz w:val="20"/>
                <w:szCs w:val="20"/>
                <w:lang w:val="es-CR"/>
              </w:rPr>
            </w:pPr>
            <w:r w:rsidRPr="004875BF">
              <w:rPr>
                <w:sz w:val="20"/>
                <w:szCs w:val="20"/>
                <w:lang w:val="es-CR"/>
              </w:rPr>
              <w:t>CARICOM</w:t>
            </w:r>
          </w:p>
        </w:tc>
        <w:tc>
          <w:tcPr>
            <w:tcW w:w="6464" w:type="dxa"/>
          </w:tcPr>
          <w:p w:rsidR="007A7ABF" w:rsidRPr="004875BF" w:rsidRDefault="007A7ABF" w:rsidP="00FC209D">
            <w:pPr>
              <w:jc w:val="both"/>
              <w:rPr>
                <w:sz w:val="20"/>
                <w:szCs w:val="20"/>
                <w:lang w:val="es-CR"/>
              </w:rPr>
            </w:pPr>
            <w:r w:rsidRPr="004875BF">
              <w:rPr>
                <w:sz w:val="20"/>
                <w:szCs w:val="20"/>
                <w:lang w:val="es-CR"/>
              </w:rPr>
              <w:t xml:space="preserve">Antigua y Bermuda, Bahamas, Barbados, </w:t>
            </w:r>
            <w:proofErr w:type="spellStart"/>
            <w:r w:rsidRPr="004875BF">
              <w:rPr>
                <w:sz w:val="20"/>
                <w:szCs w:val="20"/>
                <w:lang w:val="es-CR"/>
              </w:rPr>
              <w:t>Belize</w:t>
            </w:r>
            <w:proofErr w:type="spellEnd"/>
            <w:r w:rsidRPr="004875BF">
              <w:rPr>
                <w:sz w:val="20"/>
                <w:szCs w:val="20"/>
                <w:lang w:val="es-CR"/>
              </w:rPr>
              <w:t xml:space="preserve">, Dominica, </w:t>
            </w:r>
            <w:proofErr w:type="spellStart"/>
            <w:r w:rsidRPr="004875BF">
              <w:rPr>
                <w:sz w:val="20"/>
                <w:szCs w:val="20"/>
                <w:lang w:val="es-CR"/>
              </w:rPr>
              <w:t>Grenada</w:t>
            </w:r>
            <w:proofErr w:type="spellEnd"/>
            <w:r w:rsidRPr="004875BF">
              <w:rPr>
                <w:sz w:val="20"/>
                <w:szCs w:val="20"/>
                <w:lang w:val="es-CR"/>
              </w:rPr>
              <w:t xml:space="preserve">, Guyana, Haití, Jamaica, Montserrat, Santa Lucía, St. </w:t>
            </w:r>
            <w:proofErr w:type="spellStart"/>
            <w:r w:rsidRPr="004875BF">
              <w:rPr>
                <w:sz w:val="20"/>
                <w:szCs w:val="20"/>
                <w:lang w:val="es-CR"/>
              </w:rPr>
              <w:t>Kitts</w:t>
            </w:r>
            <w:proofErr w:type="spellEnd"/>
            <w:r w:rsidRPr="004875BF">
              <w:rPr>
                <w:sz w:val="20"/>
                <w:szCs w:val="20"/>
                <w:lang w:val="es-CR"/>
              </w:rPr>
              <w:t xml:space="preserve"> and </w:t>
            </w:r>
            <w:proofErr w:type="spellStart"/>
            <w:r w:rsidRPr="004875BF">
              <w:rPr>
                <w:sz w:val="20"/>
                <w:szCs w:val="20"/>
                <w:lang w:val="es-CR"/>
              </w:rPr>
              <w:t>Nevis</w:t>
            </w:r>
            <w:proofErr w:type="spellEnd"/>
            <w:r w:rsidRPr="004875BF">
              <w:rPr>
                <w:sz w:val="20"/>
                <w:szCs w:val="20"/>
                <w:lang w:val="es-CR"/>
              </w:rPr>
              <w:t xml:space="preserve">, St. </w:t>
            </w:r>
            <w:proofErr w:type="spellStart"/>
            <w:r w:rsidRPr="004875BF">
              <w:rPr>
                <w:sz w:val="20"/>
                <w:szCs w:val="20"/>
                <w:lang w:val="es-CR"/>
              </w:rPr>
              <w:t>Vincent</w:t>
            </w:r>
            <w:proofErr w:type="spellEnd"/>
            <w:r w:rsidRPr="004875BF">
              <w:rPr>
                <w:sz w:val="20"/>
                <w:szCs w:val="20"/>
                <w:lang w:val="es-CR"/>
              </w:rPr>
              <w:t xml:space="preserve"> and </w:t>
            </w:r>
            <w:proofErr w:type="spellStart"/>
            <w:r w:rsidRPr="004875BF">
              <w:rPr>
                <w:sz w:val="20"/>
                <w:szCs w:val="20"/>
                <w:lang w:val="es-CR"/>
              </w:rPr>
              <w:t>the</w:t>
            </w:r>
            <w:proofErr w:type="spellEnd"/>
            <w:r w:rsidRPr="004875BF">
              <w:rPr>
                <w:sz w:val="20"/>
                <w:szCs w:val="20"/>
                <w:lang w:val="es-CR"/>
              </w:rPr>
              <w:t xml:space="preserve"> </w:t>
            </w:r>
            <w:proofErr w:type="spellStart"/>
            <w:r w:rsidRPr="004875BF">
              <w:rPr>
                <w:sz w:val="20"/>
                <w:szCs w:val="20"/>
                <w:lang w:val="es-CR"/>
              </w:rPr>
              <w:t>Grenadines</w:t>
            </w:r>
            <w:proofErr w:type="spellEnd"/>
            <w:r>
              <w:rPr>
                <w:sz w:val="20"/>
                <w:szCs w:val="20"/>
                <w:lang w:val="es-CR"/>
              </w:rPr>
              <w:t xml:space="preserve">, </w:t>
            </w:r>
            <w:proofErr w:type="spellStart"/>
            <w:r>
              <w:rPr>
                <w:sz w:val="20"/>
                <w:szCs w:val="20"/>
                <w:lang w:val="es-CR"/>
              </w:rPr>
              <w:t>Suriname</w:t>
            </w:r>
            <w:proofErr w:type="spellEnd"/>
            <w:r>
              <w:rPr>
                <w:sz w:val="20"/>
                <w:szCs w:val="20"/>
                <w:lang w:val="es-CR"/>
              </w:rPr>
              <w:t>, Trinidad and Tobago</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26</w:t>
            </w:r>
          </w:p>
        </w:tc>
        <w:tc>
          <w:tcPr>
            <w:tcW w:w="3233" w:type="dxa"/>
            <w:vAlign w:val="center"/>
          </w:tcPr>
          <w:p w:rsidR="007A7ABF" w:rsidRPr="00D52146" w:rsidRDefault="007A7ABF" w:rsidP="00E63076">
            <w:pPr>
              <w:rPr>
                <w:sz w:val="20"/>
                <w:szCs w:val="20"/>
                <w:lang w:val="es-CR"/>
              </w:rPr>
            </w:pPr>
            <w:r w:rsidRPr="004875BF">
              <w:rPr>
                <w:sz w:val="20"/>
                <w:szCs w:val="20"/>
                <w:lang w:val="es-CR"/>
              </w:rPr>
              <w:t>CARICOM - Rep. Dominicana</w:t>
            </w:r>
          </w:p>
        </w:tc>
        <w:tc>
          <w:tcPr>
            <w:tcW w:w="6464" w:type="dxa"/>
          </w:tcPr>
          <w:p w:rsidR="007A7ABF" w:rsidRPr="004875BF" w:rsidRDefault="007A7ABF" w:rsidP="00E63076">
            <w:pPr>
              <w:jc w:val="both"/>
              <w:rPr>
                <w:sz w:val="20"/>
                <w:szCs w:val="20"/>
                <w:lang w:val="es-CR"/>
              </w:rPr>
            </w:pPr>
            <w:r w:rsidRPr="004875BF">
              <w:rPr>
                <w:sz w:val="20"/>
                <w:szCs w:val="20"/>
                <w:lang w:val="es-CR"/>
              </w:rPr>
              <w:t xml:space="preserve">Antigua y Bermuda, Bahamas, Barbados, </w:t>
            </w:r>
            <w:proofErr w:type="spellStart"/>
            <w:r w:rsidRPr="004875BF">
              <w:rPr>
                <w:sz w:val="20"/>
                <w:szCs w:val="20"/>
                <w:lang w:val="es-CR"/>
              </w:rPr>
              <w:t>Belize</w:t>
            </w:r>
            <w:proofErr w:type="spellEnd"/>
            <w:r w:rsidRPr="004875BF">
              <w:rPr>
                <w:sz w:val="20"/>
                <w:szCs w:val="20"/>
                <w:lang w:val="es-CR"/>
              </w:rPr>
              <w:t xml:space="preserve">, Dominica, </w:t>
            </w:r>
            <w:proofErr w:type="spellStart"/>
            <w:r w:rsidRPr="004875BF">
              <w:rPr>
                <w:sz w:val="20"/>
                <w:szCs w:val="20"/>
                <w:lang w:val="es-CR"/>
              </w:rPr>
              <w:t>Grenada</w:t>
            </w:r>
            <w:proofErr w:type="spellEnd"/>
            <w:r w:rsidRPr="004875BF">
              <w:rPr>
                <w:sz w:val="20"/>
                <w:szCs w:val="20"/>
                <w:lang w:val="es-CR"/>
              </w:rPr>
              <w:t xml:space="preserve">, Guyana, Haití, Jamaica, Montserrat, Santa Lucía, St. </w:t>
            </w:r>
            <w:proofErr w:type="spellStart"/>
            <w:r w:rsidRPr="004875BF">
              <w:rPr>
                <w:sz w:val="20"/>
                <w:szCs w:val="20"/>
                <w:lang w:val="es-CR"/>
              </w:rPr>
              <w:t>Kitts</w:t>
            </w:r>
            <w:proofErr w:type="spellEnd"/>
            <w:r w:rsidRPr="004875BF">
              <w:rPr>
                <w:sz w:val="20"/>
                <w:szCs w:val="20"/>
                <w:lang w:val="es-CR"/>
              </w:rPr>
              <w:t xml:space="preserve"> and </w:t>
            </w:r>
            <w:proofErr w:type="spellStart"/>
            <w:r w:rsidRPr="004875BF">
              <w:rPr>
                <w:sz w:val="20"/>
                <w:szCs w:val="20"/>
                <w:lang w:val="es-CR"/>
              </w:rPr>
              <w:t>Nevis</w:t>
            </w:r>
            <w:proofErr w:type="spellEnd"/>
            <w:r w:rsidRPr="004875BF">
              <w:rPr>
                <w:sz w:val="20"/>
                <w:szCs w:val="20"/>
                <w:lang w:val="es-CR"/>
              </w:rPr>
              <w:t xml:space="preserve">, St. </w:t>
            </w:r>
            <w:proofErr w:type="spellStart"/>
            <w:r w:rsidRPr="004875BF">
              <w:rPr>
                <w:sz w:val="20"/>
                <w:szCs w:val="20"/>
                <w:lang w:val="es-CR"/>
              </w:rPr>
              <w:t>Vincent</w:t>
            </w:r>
            <w:proofErr w:type="spellEnd"/>
            <w:r w:rsidRPr="004875BF">
              <w:rPr>
                <w:sz w:val="20"/>
                <w:szCs w:val="20"/>
                <w:lang w:val="es-CR"/>
              </w:rPr>
              <w:t xml:space="preserve"> and </w:t>
            </w:r>
            <w:proofErr w:type="spellStart"/>
            <w:r w:rsidRPr="004875BF">
              <w:rPr>
                <w:sz w:val="20"/>
                <w:szCs w:val="20"/>
                <w:lang w:val="es-CR"/>
              </w:rPr>
              <w:t>the</w:t>
            </w:r>
            <w:proofErr w:type="spellEnd"/>
            <w:r w:rsidRPr="004875BF">
              <w:rPr>
                <w:sz w:val="20"/>
                <w:szCs w:val="20"/>
                <w:lang w:val="es-CR"/>
              </w:rPr>
              <w:t xml:space="preserve"> </w:t>
            </w:r>
            <w:proofErr w:type="spellStart"/>
            <w:r w:rsidRPr="004875BF">
              <w:rPr>
                <w:sz w:val="20"/>
                <w:szCs w:val="20"/>
                <w:lang w:val="es-CR"/>
              </w:rPr>
              <w:t>Grenadines</w:t>
            </w:r>
            <w:proofErr w:type="spellEnd"/>
            <w:r w:rsidRPr="004875BF">
              <w:rPr>
                <w:sz w:val="20"/>
                <w:szCs w:val="20"/>
                <w:lang w:val="es-CR"/>
              </w:rPr>
              <w:t xml:space="preserve">, </w:t>
            </w:r>
            <w:proofErr w:type="spellStart"/>
            <w:r w:rsidRPr="004875BF">
              <w:rPr>
                <w:sz w:val="20"/>
                <w:szCs w:val="20"/>
                <w:lang w:val="es-CR"/>
              </w:rPr>
              <w:t>Suriname</w:t>
            </w:r>
            <w:proofErr w:type="spellEnd"/>
            <w:r w:rsidRPr="004875BF">
              <w:rPr>
                <w:sz w:val="20"/>
                <w:szCs w:val="20"/>
                <w:lang w:val="es-CR"/>
              </w:rPr>
              <w:t>, Trinidad and Tobago, República Dominicana</w:t>
            </w:r>
          </w:p>
        </w:tc>
      </w:tr>
      <w:tr w:rsidR="007A7ABF" w:rsidRPr="0090618D" w:rsidTr="00C0645F">
        <w:tc>
          <w:tcPr>
            <w:tcW w:w="419" w:type="dxa"/>
            <w:vAlign w:val="center"/>
          </w:tcPr>
          <w:p w:rsidR="007A7ABF" w:rsidRPr="007A7ABF" w:rsidRDefault="007A7ABF" w:rsidP="007A7ABF">
            <w:pPr>
              <w:jc w:val="center"/>
              <w:rPr>
                <w:b/>
                <w:sz w:val="20"/>
                <w:szCs w:val="20"/>
                <w:lang w:val="es-CR"/>
              </w:rPr>
            </w:pPr>
            <w:r w:rsidRPr="007A7ABF">
              <w:rPr>
                <w:b/>
                <w:sz w:val="20"/>
                <w:szCs w:val="20"/>
                <w:lang w:val="es-CR"/>
              </w:rPr>
              <w:t>27</w:t>
            </w:r>
          </w:p>
        </w:tc>
        <w:tc>
          <w:tcPr>
            <w:tcW w:w="3233" w:type="dxa"/>
            <w:vAlign w:val="center"/>
          </w:tcPr>
          <w:p w:rsidR="007A7ABF" w:rsidRPr="00D52146" w:rsidRDefault="007A7ABF" w:rsidP="00796785">
            <w:pPr>
              <w:rPr>
                <w:sz w:val="20"/>
                <w:szCs w:val="20"/>
                <w:lang w:val="es-CR"/>
              </w:rPr>
            </w:pPr>
            <w:r w:rsidRPr="004875BF">
              <w:rPr>
                <w:sz w:val="20"/>
                <w:szCs w:val="20"/>
                <w:lang w:val="es-CR"/>
              </w:rPr>
              <w:t>CARICOM - Colombia</w:t>
            </w:r>
          </w:p>
        </w:tc>
        <w:tc>
          <w:tcPr>
            <w:tcW w:w="6464" w:type="dxa"/>
          </w:tcPr>
          <w:p w:rsidR="007A7ABF" w:rsidRPr="004875BF" w:rsidRDefault="007A7ABF" w:rsidP="00E63076">
            <w:pPr>
              <w:jc w:val="both"/>
              <w:rPr>
                <w:sz w:val="20"/>
                <w:szCs w:val="20"/>
                <w:lang w:val="es-CR"/>
              </w:rPr>
            </w:pPr>
            <w:r w:rsidRPr="004875BF">
              <w:rPr>
                <w:sz w:val="20"/>
                <w:szCs w:val="20"/>
                <w:lang w:val="es-CR"/>
              </w:rPr>
              <w:t xml:space="preserve">Antigua y Bermuda, Bahamas, Barbados, </w:t>
            </w:r>
            <w:proofErr w:type="spellStart"/>
            <w:r w:rsidRPr="004875BF">
              <w:rPr>
                <w:sz w:val="20"/>
                <w:szCs w:val="20"/>
                <w:lang w:val="es-CR"/>
              </w:rPr>
              <w:t>Belize</w:t>
            </w:r>
            <w:proofErr w:type="spellEnd"/>
            <w:r w:rsidRPr="004875BF">
              <w:rPr>
                <w:sz w:val="20"/>
                <w:szCs w:val="20"/>
                <w:lang w:val="es-CR"/>
              </w:rPr>
              <w:t xml:space="preserve">, Dominica, </w:t>
            </w:r>
            <w:proofErr w:type="spellStart"/>
            <w:r w:rsidRPr="004875BF">
              <w:rPr>
                <w:sz w:val="20"/>
                <w:szCs w:val="20"/>
                <w:lang w:val="es-CR"/>
              </w:rPr>
              <w:t>Grenada</w:t>
            </w:r>
            <w:proofErr w:type="spellEnd"/>
            <w:r w:rsidRPr="004875BF">
              <w:rPr>
                <w:sz w:val="20"/>
                <w:szCs w:val="20"/>
                <w:lang w:val="es-CR"/>
              </w:rPr>
              <w:t xml:space="preserve">, Guyana, Haití, Jamaica, Montserrat, Santa Lucía, St. </w:t>
            </w:r>
            <w:proofErr w:type="spellStart"/>
            <w:r w:rsidRPr="004875BF">
              <w:rPr>
                <w:sz w:val="20"/>
                <w:szCs w:val="20"/>
                <w:lang w:val="es-CR"/>
              </w:rPr>
              <w:t>Kitts</w:t>
            </w:r>
            <w:proofErr w:type="spellEnd"/>
            <w:r w:rsidRPr="004875BF">
              <w:rPr>
                <w:sz w:val="20"/>
                <w:szCs w:val="20"/>
                <w:lang w:val="es-CR"/>
              </w:rPr>
              <w:t xml:space="preserve"> and </w:t>
            </w:r>
            <w:proofErr w:type="spellStart"/>
            <w:r w:rsidRPr="004875BF">
              <w:rPr>
                <w:sz w:val="20"/>
                <w:szCs w:val="20"/>
                <w:lang w:val="es-CR"/>
              </w:rPr>
              <w:t>Nevis</w:t>
            </w:r>
            <w:proofErr w:type="spellEnd"/>
            <w:r w:rsidRPr="004875BF">
              <w:rPr>
                <w:sz w:val="20"/>
                <w:szCs w:val="20"/>
                <w:lang w:val="es-CR"/>
              </w:rPr>
              <w:t xml:space="preserve">, St. </w:t>
            </w:r>
            <w:proofErr w:type="spellStart"/>
            <w:r w:rsidRPr="004875BF">
              <w:rPr>
                <w:sz w:val="20"/>
                <w:szCs w:val="20"/>
                <w:lang w:val="es-CR"/>
              </w:rPr>
              <w:t>Vincent</w:t>
            </w:r>
            <w:proofErr w:type="spellEnd"/>
            <w:r w:rsidRPr="004875BF">
              <w:rPr>
                <w:sz w:val="20"/>
                <w:szCs w:val="20"/>
                <w:lang w:val="es-CR"/>
              </w:rPr>
              <w:t xml:space="preserve"> and </w:t>
            </w:r>
            <w:proofErr w:type="spellStart"/>
            <w:r w:rsidRPr="004875BF">
              <w:rPr>
                <w:sz w:val="20"/>
                <w:szCs w:val="20"/>
                <w:lang w:val="es-CR"/>
              </w:rPr>
              <w:t>the</w:t>
            </w:r>
            <w:proofErr w:type="spellEnd"/>
            <w:r w:rsidRPr="004875BF">
              <w:rPr>
                <w:sz w:val="20"/>
                <w:szCs w:val="20"/>
                <w:lang w:val="es-CR"/>
              </w:rPr>
              <w:t xml:space="preserve"> </w:t>
            </w:r>
            <w:proofErr w:type="spellStart"/>
            <w:r w:rsidRPr="004875BF">
              <w:rPr>
                <w:sz w:val="20"/>
                <w:szCs w:val="20"/>
                <w:lang w:val="es-CR"/>
              </w:rPr>
              <w:t>Grenadines</w:t>
            </w:r>
            <w:proofErr w:type="spellEnd"/>
            <w:r>
              <w:rPr>
                <w:sz w:val="20"/>
                <w:szCs w:val="20"/>
                <w:lang w:val="es-CR"/>
              </w:rPr>
              <w:t xml:space="preserve">, </w:t>
            </w:r>
            <w:proofErr w:type="spellStart"/>
            <w:r>
              <w:rPr>
                <w:sz w:val="20"/>
                <w:szCs w:val="20"/>
                <w:lang w:val="es-CR"/>
              </w:rPr>
              <w:t>Suriname</w:t>
            </w:r>
            <w:proofErr w:type="spellEnd"/>
            <w:r>
              <w:rPr>
                <w:sz w:val="20"/>
                <w:szCs w:val="20"/>
                <w:lang w:val="es-CR"/>
              </w:rPr>
              <w:t>, Trinidad and Tobago, Colombia</w:t>
            </w:r>
          </w:p>
        </w:tc>
      </w:tr>
    </w:tbl>
    <w:p w:rsidR="00FC209D" w:rsidRDefault="00FC209D" w:rsidP="00FC209D">
      <w:pPr>
        <w:jc w:val="both"/>
        <w:rPr>
          <w:sz w:val="20"/>
          <w:szCs w:val="20"/>
          <w:lang w:val="es-CR"/>
        </w:rPr>
      </w:pPr>
      <w:r w:rsidRPr="00FC209D">
        <w:rPr>
          <w:sz w:val="20"/>
          <w:szCs w:val="20"/>
          <w:lang w:val="es-CR"/>
        </w:rPr>
        <w:t xml:space="preserve"> </w:t>
      </w:r>
    </w:p>
    <w:p w:rsidR="001B3DA1" w:rsidRDefault="001B3DA1" w:rsidP="001B3DA1">
      <w:pPr>
        <w:rPr>
          <w:lang w:val="es-CR"/>
        </w:rPr>
      </w:pPr>
      <w:r>
        <w:rPr>
          <w:lang w:val="es-CR"/>
        </w:rPr>
        <w:t>Las tablas completas de correspondencias a esta pregunta según las respuestas brindadas por los mismos países se muestran a continuación:</w:t>
      </w:r>
    </w:p>
    <w:p w:rsidR="001B3DA1" w:rsidRDefault="001B3DA1">
      <w:r>
        <w:br w:type="page"/>
      </w:r>
    </w:p>
    <w:tbl>
      <w:tblPr>
        <w:tblW w:w="7740" w:type="dxa"/>
        <w:jc w:val="center"/>
        <w:tblInd w:w="103" w:type="dxa"/>
        <w:tblLook w:val="04A0" w:firstRow="1" w:lastRow="0" w:firstColumn="1" w:lastColumn="0" w:noHBand="0" w:noVBand="1"/>
      </w:tblPr>
      <w:tblGrid>
        <w:gridCol w:w="600"/>
        <w:gridCol w:w="3460"/>
        <w:gridCol w:w="3680"/>
      </w:tblGrid>
      <w:tr w:rsidR="001B3DA1" w:rsidRPr="001B3DA1" w:rsidTr="001B3DA1">
        <w:trPr>
          <w:trHeight w:val="6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lastRenderedPageBreak/>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 xml:space="preserve">País </w:t>
            </w:r>
            <w:proofErr w:type="spellStart"/>
            <w:r w:rsidRPr="001B3DA1">
              <w:rPr>
                <w:rFonts w:ascii="Calibri" w:eastAsia="Times New Roman" w:hAnsi="Calibri" w:cs="Times New Roman"/>
                <w:b/>
                <w:bCs/>
                <w:color w:val="000000"/>
              </w:rPr>
              <w:t>emisor</w:t>
            </w:r>
            <w:proofErr w:type="spellEnd"/>
            <w:r w:rsidRPr="001B3DA1">
              <w:rPr>
                <w:rFonts w:ascii="Calibri" w:eastAsia="Times New Roman" w:hAnsi="Calibri" w:cs="Times New Roman"/>
                <w:b/>
                <w:bCs/>
                <w:color w:val="000000"/>
              </w:rPr>
              <w:t>:</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lang w:val="es-CR"/>
              </w:rPr>
            </w:pPr>
            <w:r w:rsidRPr="001B3DA1">
              <w:rPr>
                <w:rFonts w:ascii="Calibri" w:eastAsia="Times New Roman" w:hAnsi="Calibri" w:cs="Times New Roman"/>
                <w:b/>
                <w:bCs/>
                <w:color w:val="000000"/>
                <w:lang w:val="es-CR"/>
              </w:rPr>
              <w:t>Envía más certificados de origen 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Honduras</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6</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Mexico</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7</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8</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Trinidad y Tobago</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República</w:t>
            </w:r>
            <w:proofErr w:type="spellEnd"/>
            <w:r w:rsidRPr="001B3DA1">
              <w:rPr>
                <w:rFonts w:ascii="Calibri" w:eastAsia="Times New Roman" w:hAnsi="Calibri" w:cs="Times New Roman"/>
                <w:color w:val="000000"/>
              </w:rPr>
              <w:t xml:space="preserve"> </w:t>
            </w:r>
            <w:proofErr w:type="spellStart"/>
            <w:r w:rsidRPr="001B3DA1">
              <w:rPr>
                <w:rFonts w:ascii="Calibri" w:eastAsia="Times New Roman" w:hAnsi="Calibri" w:cs="Times New Roman"/>
                <w:color w:val="000000"/>
              </w:rPr>
              <w:t>Dominicana</w:t>
            </w:r>
            <w:proofErr w:type="spellEnd"/>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9</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Uruguay</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Argentina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10</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Paraguay</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Jamaica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bl>
    <w:p w:rsidR="001B3DA1" w:rsidRDefault="001B3DA1" w:rsidP="00FC209D">
      <w:pPr>
        <w:jc w:val="both"/>
        <w:rPr>
          <w:sz w:val="20"/>
          <w:szCs w:val="20"/>
          <w:lang w:val="es-CR"/>
        </w:rPr>
      </w:pPr>
    </w:p>
    <w:tbl>
      <w:tblPr>
        <w:tblW w:w="7740" w:type="dxa"/>
        <w:jc w:val="center"/>
        <w:tblInd w:w="103" w:type="dxa"/>
        <w:tblLook w:val="04A0" w:firstRow="1" w:lastRow="0" w:firstColumn="1" w:lastColumn="0" w:noHBand="0" w:noVBand="1"/>
      </w:tblPr>
      <w:tblGrid>
        <w:gridCol w:w="600"/>
        <w:gridCol w:w="3460"/>
        <w:gridCol w:w="3680"/>
      </w:tblGrid>
      <w:tr w:rsidR="001B3DA1" w:rsidRPr="001B3DA1" w:rsidTr="001B3DA1">
        <w:trPr>
          <w:trHeight w:val="6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País receptor:</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lang w:val="es-CR"/>
              </w:rPr>
            </w:pPr>
            <w:r w:rsidRPr="001B3DA1">
              <w:rPr>
                <w:rFonts w:ascii="Calibri" w:eastAsia="Times New Roman" w:hAnsi="Calibri" w:cs="Times New Roman"/>
                <w:b/>
                <w:bCs/>
                <w:color w:val="000000"/>
                <w:lang w:val="es-CR"/>
              </w:rPr>
              <w:t>Recibe más certificados de origen de:</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Chile</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Argentina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Costa Rica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México</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4</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5</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Honduras</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6</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Mexico</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7</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Panamá</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8</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Uruguay</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Argentina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9</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Guatemala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El Salvador</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10</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Ecuador</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11</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Paraguay</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proofErr w:type="spellStart"/>
            <w:r w:rsidRPr="001B3DA1">
              <w:rPr>
                <w:rFonts w:ascii="Calibri" w:eastAsia="Times New Roman" w:hAnsi="Calibri" w:cs="Times New Roman"/>
                <w:color w:val="000000"/>
              </w:rPr>
              <w:t>Brasil</w:t>
            </w:r>
            <w:proofErr w:type="spellEnd"/>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12</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Jamaica</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Colombia</w:t>
            </w:r>
          </w:p>
        </w:tc>
      </w:tr>
      <w:tr w:rsidR="001B3DA1" w:rsidRPr="001B3DA1" w:rsidTr="001B3DA1">
        <w:trPr>
          <w:trHeight w:val="30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jc w:val="center"/>
              <w:rPr>
                <w:rFonts w:ascii="Calibri" w:eastAsia="Times New Roman" w:hAnsi="Calibri" w:cs="Times New Roman"/>
                <w:b/>
                <w:bCs/>
                <w:color w:val="000000"/>
              </w:rPr>
            </w:pPr>
            <w:r w:rsidRPr="001B3DA1">
              <w:rPr>
                <w:rFonts w:ascii="Calibri" w:eastAsia="Times New Roman" w:hAnsi="Calibri" w:cs="Times New Roman"/>
                <w:b/>
                <w:bCs/>
                <w:color w:val="000000"/>
              </w:rPr>
              <w:t>13</w:t>
            </w:r>
          </w:p>
        </w:tc>
        <w:tc>
          <w:tcPr>
            <w:tcW w:w="346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color w:val="000000"/>
              </w:rPr>
            </w:pPr>
            <w:r w:rsidRPr="001B3DA1">
              <w:rPr>
                <w:rFonts w:ascii="Calibri" w:eastAsia="Times New Roman" w:hAnsi="Calibri" w:cs="Times New Roman"/>
                <w:color w:val="000000"/>
              </w:rPr>
              <w:t>Trinidad y Tobago</w:t>
            </w:r>
          </w:p>
        </w:tc>
        <w:tc>
          <w:tcPr>
            <w:tcW w:w="3680" w:type="dxa"/>
            <w:tcBorders>
              <w:top w:val="nil"/>
              <w:left w:val="nil"/>
              <w:bottom w:val="single" w:sz="4" w:space="0" w:color="auto"/>
              <w:right w:val="single" w:sz="4" w:space="0" w:color="auto"/>
            </w:tcBorders>
            <w:shd w:val="clear" w:color="auto" w:fill="auto"/>
            <w:vAlign w:val="center"/>
            <w:hideMark/>
          </w:tcPr>
          <w:p w:rsidR="001B3DA1" w:rsidRPr="001B3DA1" w:rsidRDefault="001B3DA1" w:rsidP="001B3DA1">
            <w:pPr>
              <w:spacing w:after="0" w:line="240" w:lineRule="auto"/>
              <w:rPr>
                <w:rFonts w:ascii="Calibri" w:eastAsia="Times New Roman" w:hAnsi="Calibri" w:cs="Times New Roman"/>
                <w:i/>
                <w:iCs/>
                <w:color w:val="000000"/>
              </w:rPr>
            </w:pPr>
            <w:r w:rsidRPr="001B3DA1">
              <w:rPr>
                <w:rFonts w:ascii="Calibri" w:eastAsia="Times New Roman" w:hAnsi="Calibri" w:cs="Times New Roman"/>
                <w:i/>
                <w:iCs/>
                <w:color w:val="000000"/>
              </w:rPr>
              <w:t xml:space="preserve">No </w:t>
            </w:r>
            <w:proofErr w:type="spellStart"/>
            <w:r w:rsidRPr="001B3DA1">
              <w:rPr>
                <w:rFonts w:ascii="Calibri" w:eastAsia="Times New Roman" w:hAnsi="Calibri" w:cs="Times New Roman"/>
                <w:i/>
                <w:iCs/>
                <w:color w:val="000000"/>
              </w:rPr>
              <w:t>indicó</w:t>
            </w:r>
            <w:proofErr w:type="spellEnd"/>
          </w:p>
        </w:tc>
      </w:tr>
    </w:tbl>
    <w:p w:rsidR="001B3DA1" w:rsidRPr="00FC209D" w:rsidRDefault="001B3DA1" w:rsidP="00FC209D">
      <w:pPr>
        <w:jc w:val="both"/>
        <w:rPr>
          <w:sz w:val="20"/>
          <w:szCs w:val="20"/>
          <w:lang w:val="es-CR"/>
        </w:rPr>
      </w:pPr>
    </w:p>
    <w:p w:rsidR="00C93BE2" w:rsidRDefault="008C4CB1" w:rsidP="00C93BE2">
      <w:pPr>
        <w:pStyle w:val="Heading2"/>
        <w:rPr>
          <w:lang w:val="es-CR"/>
        </w:rPr>
      </w:pPr>
      <w:bookmarkStart w:id="16" w:name="_Toc373701853"/>
      <w:r>
        <w:rPr>
          <w:lang w:val="es-CR"/>
        </w:rPr>
        <w:t>P</w:t>
      </w:r>
      <w:r w:rsidR="00C93BE2">
        <w:rPr>
          <w:lang w:val="es-CR"/>
        </w:rPr>
        <w:t xml:space="preserve">regunta #3: Iniciativas para automatizar el llenado del </w:t>
      </w:r>
      <w:r w:rsidR="005D3453">
        <w:rPr>
          <w:lang w:val="es-CR"/>
        </w:rPr>
        <w:t>certificado de origen</w:t>
      </w:r>
      <w:bookmarkEnd w:id="16"/>
    </w:p>
    <w:p w:rsidR="005D3453" w:rsidRDefault="005D3453" w:rsidP="005D3453">
      <w:pPr>
        <w:rPr>
          <w:lang w:val="es-CR"/>
        </w:rPr>
      </w:pPr>
    </w:p>
    <w:p w:rsidR="005D3453" w:rsidRPr="005D3453" w:rsidRDefault="005D3453" w:rsidP="005D3453">
      <w:pPr>
        <w:jc w:val="both"/>
        <w:rPr>
          <w:lang w:val="es-CR"/>
        </w:rPr>
      </w:pPr>
      <w:r>
        <w:rPr>
          <w:lang w:val="es-CR"/>
        </w:rPr>
        <w:t>Según las respuestas obtenidas a esta pregunta es posible clasificar a los países del área en tres grupos según el grado de avance que muestran en la automatización del llenado de los certificados de origen y del intercambio electrónico con otros pares de la región. De esa manera es posible hacer la siguiente distinción:</w:t>
      </w:r>
    </w:p>
    <w:p w:rsidR="00C93BE2" w:rsidRDefault="00C93BE2" w:rsidP="00C93BE2">
      <w:pPr>
        <w:jc w:val="center"/>
        <w:rPr>
          <w:sz w:val="20"/>
          <w:szCs w:val="20"/>
          <w:lang w:val="es-ES"/>
        </w:rPr>
      </w:pPr>
      <w:r>
        <w:rPr>
          <w:noProof/>
          <w:sz w:val="20"/>
          <w:szCs w:val="20"/>
        </w:rPr>
        <w:lastRenderedPageBreak/>
        <w:drawing>
          <wp:inline distT="0" distB="0" distL="0" distR="0" wp14:anchorId="351DAC29" wp14:editId="4E6283B9">
            <wp:extent cx="5986131" cy="2105247"/>
            <wp:effectExtent l="38100" t="0" r="1524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E8299E" w:rsidRPr="00E8299E" w:rsidRDefault="00E8299E" w:rsidP="00E8299E">
      <w:pPr>
        <w:jc w:val="both"/>
        <w:rPr>
          <w:i/>
          <w:sz w:val="20"/>
          <w:szCs w:val="20"/>
          <w:lang w:val="es-CR"/>
        </w:rPr>
      </w:pPr>
      <w:r w:rsidRPr="00E8299E">
        <w:rPr>
          <w:i/>
          <w:sz w:val="20"/>
          <w:szCs w:val="20"/>
          <w:lang w:val="es-CR"/>
        </w:rPr>
        <w:t xml:space="preserve">No contestaron a esta pregunta: </w:t>
      </w:r>
      <w:proofErr w:type="spellStart"/>
      <w:r w:rsidRPr="00E8299E">
        <w:rPr>
          <w:i/>
          <w:sz w:val="20"/>
          <w:szCs w:val="20"/>
          <w:lang w:val="es-CR"/>
        </w:rPr>
        <w:t>Belize</w:t>
      </w:r>
      <w:proofErr w:type="spellEnd"/>
      <w:r w:rsidRPr="00E8299E">
        <w:rPr>
          <w:i/>
          <w:sz w:val="20"/>
          <w:szCs w:val="20"/>
          <w:lang w:val="es-CR"/>
        </w:rPr>
        <w:t xml:space="preserve"> y Nicaragua</w:t>
      </w:r>
    </w:p>
    <w:p w:rsidR="005D3453" w:rsidRDefault="005D3453" w:rsidP="00344C7F">
      <w:pPr>
        <w:rPr>
          <w:lang w:val="es-CR"/>
        </w:rPr>
      </w:pPr>
    </w:p>
    <w:p w:rsidR="00FC22CE" w:rsidRDefault="008C4CB1" w:rsidP="00FC22CE">
      <w:pPr>
        <w:pStyle w:val="Heading2"/>
        <w:rPr>
          <w:lang w:val="es-CR"/>
        </w:rPr>
      </w:pPr>
      <w:bookmarkStart w:id="17" w:name="_Toc373701854"/>
      <w:r>
        <w:rPr>
          <w:lang w:val="es-CR"/>
        </w:rPr>
        <w:t>P</w:t>
      </w:r>
      <w:r w:rsidR="00FC22CE">
        <w:rPr>
          <w:lang w:val="es-CR"/>
        </w:rPr>
        <w:t>regunta #4: Principales motivos de rechazo del certificado de origen</w:t>
      </w:r>
      <w:bookmarkEnd w:id="17"/>
    </w:p>
    <w:p w:rsidR="00FC22CE" w:rsidRPr="00D31319" w:rsidRDefault="00FC22CE" w:rsidP="00FC22CE">
      <w:pPr>
        <w:jc w:val="center"/>
        <w:rPr>
          <w:sz w:val="20"/>
          <w:szCs w:val="20"/>
          <w:lang w:val="es-CR"/>
        </w:rPr>
      </w:pPr>
    </w:p>
    <w:p w:rsidR="00C00421" w:rsidRDefault="003801EA" w:rsidP="00FC22CE">
      <w:pPr>
        <w:jc w:val="both"/>
        <w:rPr>
          <w:noProof/>
          <w:sz w:val="20"/>
          <w:szCs w:val="20"/>
          <w:lang w:val="es-CR"/>
        </w:rPr>
      </w:pPr>
      <w:r w:rsidRPr="003801EA">
        <w:rPr>
          <w:noProof/>
          <w:sz w:val="20"/>
          <w:szCs w:val="20"/>
          <w:lang w:val="es-CR"/>
        </w:rPr>
        <w:t xml:space="preserve">A diferencia del fitosanitario y del zoosanitario, en el certificado de origen </w:t>
      </w:r>
      <w:r>
        <w:rPr>
          <w:noProof/>
          <w:sz w:val="20"/>
          <w:szCs w:val="20"/>
          <w:lang w:val="es-CR"/>
        </w:rPr>
        <w:t xml:space="preserve">la consulta </w:t>
      </w:r>
      <w:r w:rsidR="005D3453">
        <w:rPr>
          <w:noProof/>
          <w:sz w:val="20"/>
          <w:szCs w:val="20"/>
          <w:lang w:val="es-CR"/>
        </w:rPr>
        <w:t xml:space="preserve">sobre motivos de rechazo del certificado </w:t>
      </w:r>
      <w:r>
        <w:rPr>
          <w:noProof/>
          <w:sz w:val="20"/>
          <w:szCs w:val="20"/>
          <w:lang w:val="es-CR"/>
        </w:rPr>
        <w:t xml:space="preserve">fue planteada a los países en el sentido de las importaciones que ingresan al país. Debido a esta formulación no se recibió en ningún caso la respuesta recurrente que se obtuvo de todos los países </w:t>
      </w:r>
      <w:r w:rsidR="005D3453">
        <w:rPr>
          <w:noProof/>
          <w:sz w:val="20"/>
          <w:szCs w:val="20"/>
          <w:lang w:val="es-CR"/>
        </w:rPr>
        <w:t>para el fito y e</w:t>
      </w:r>
      <w:r>
        <w:rPr>
          <w:noProof/>
          <w:sz w:val="20"/>
          <w:szCs w:val="20"/>
          <w:lang w:val="es-CR"/>
        </w:rPr>
        <w:t>l zoo</w:t>
      </w:r>
      <w:r w:rsidR="00C00421">
        <w:rPr>
          <w:noProof/>
          <w:sz w:val="20"/>
          <w:szCs w:val="20"/>
          <w:lang w:val="es-CR"/>
        </w:rPr>
        <w:t>:</w:t>
      </w:r>
      <w:r>
        <w:rPr>
          <w:noProof/>
          <w:sz w:val="20"/>
          <w:szCs w:val="20"/>
          <w:lang w:val="es-CR"/>
        </w:rPr>
        <w:t xml:space="preserve"> “</w:t>
      </w:r>
      <w:r w:rsidRPr="00C00421">
        <w:rPr>
          <w:i/>
          <w:noProof/>
          <w:sz w:val="20"/>
          <w:szCs w:val="20"/>
          <w:lang w:val="es-CR"/>
        </w:rPr>
        <w:t>no es común que se nos rechace el documento</w:t>
      </w:r>
      <w:r>
        <w:rPr>
          <w:noProof/>
          <w:sz w:val="20"/>
          <w:szCs w:val="20"/>
          <w:lang w:val="es-CR"/>
        </w:rPr>
        <w:t xml:space="preserve">”. </w:t>
      </w:r>
    </w:p>
    <w:p w:rsidR="00FC22CE" w:rsidRDefault="005D3453" w:rsidP="00FC22CE">
      <w:pPr>
        <w:jc w:val="both"/>
        <w:rPr>
          <w:sz w:val="20"/>
          <w:szCs w:val="20"/>
          <w:lang w:val="es-ES"/>
        </w:rPr>
      </w:pPr>
      <w:r>
        <w:rPr>
          <w:noProof/>
          <w:sz w:val="20"/>
          <w:szCs w:val="20"/>
          <w:lang w:val="es-CR"/>
        </w:rPr>
        <w:t>Las respuestas emitidas por los países se muestran en el siguiente gráfico</w:t>
      </w:r>
      <w:r w:rsidR="003801EA">
        <w:rPr>
          <w:noProof/>
          <w:sz w:val="20"/>
          <w:szCs w:val="20"/>
          <w:lang w:val="es-CR"/>
        </w:rPr>
        <w:t>:</w:t>
      </w:r>
    </w:p>
    <w:p w:rsidR="00FC22CE" w:rsidRDefault="003801EA" w:rsidP="00FC22CE">
      <w:pPr>
        <w:jc w:val="center"/>
        <w:rPr>
          <w:i/>
          <w:sz w:val="20"/>
          <w:szCs w:val="20"/>
          <w:lang w:val="es-ES"/>
        </w:rPr>
      </w:pPr>
      <w:r>
        <w:rPr>
          <w:noProof/>
        </w:rPr>
        <w:drawing>
          <wp:inline distT="0" distB="0" distL="0" distR="0" wp14:anchorId="34644073" wp14:editId="0509595E">
            <wp:extent cx="6166884" cy="3593805"/>
            <wp:effectExtent l="0" t="0" r="5715"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45EAC" w:rsidRPr="00E8299E" w:rsidRDefault="00C45EAC" w:rsidP="00BB69AA">
      <w:pPr>
        <w:jc w:val="both"/>
        <w:rPr>
          <w:sz w:val="20"/>
          <w:szCs w:val="20"/>
          <w:lang w:val="es-CR"/>
        </w:rPr>
      </w:pPr>
    </w:p>
    <w:p w:rsidR="00C00421" w:rsidRPr="00C00421" w:rsidRDefault="00C00421" w:rsidP="003801EA">
      <w:pPr>
        <w:jc w:val="both"/>
        <w:rPr>
          <w:sz w:val="20"/>
          <w:szCs w:val="20"/>
          <w:lang w:val="es-ES"/>
        </w:rPr>
      </w:pPr>
      <w:r w:rsidRPr="00C00421">
        <w:rPr>
          <w:sz w:val="20"/>
          <w:szCs w:val="20"/>
          <w:lang w:val="es-ES"/>
        </w:rPr>
        <w:t>Se observa una clara concentración de los problemas en un grupo reducido de causas. Concretamente</w:t>
      </w:r>
      <w:r w:rsidR="00344C7F">
        <w:rPr>
          <w:sz w:val="20"/>
          <w:szCs w:val="20"/>
          <w:lang w:val="es-ES"/>
        </w:rPr>
        <w:t>,</w:t>
      </w:r>
      <w:r w:rsidRPr="00C00421">
        <w:rPr>
          <w:sz w:val="20"/>
          <w:szCs w:val="20"/>
          <w:lang w:val="es-ES"/>
        </w:rPr>
        <w:t xml:space="preserve"> la mitad de los motivos de rechazo tienen que ver con </w:t>
      </w:r>
      <w:r w:rsidR="004D1093">
        <w:rPr>
          <w:sz w:val="20"/>
          <w:szCs w:val="20"/>
          <w:lang w:val="es-ES"/>
        </w:rPr>
        <w:t>f</w:t>
      </w:r>
      <w:r w:rsidRPr="00C00421">
        <w:rPr>
          <w:sz w:val="20"/>
          <w:szCs w:val="20"/>
          <w:lang w:val="es-ES"/>
        </w:rPr>
        <w:t>irmas y sellos, errores en la clasificación arancelaria y vencimiento de los certificados.</w:t>
      </w:r>
    </w:p>
    <w:p w:rsidR="00344C7F" w:rsidRDefault="00C00421" w:rsidP="003801EA">
      <w:pPr>
        <w:jc w:val="both"/>
        <w:rPr>
          <w:sz w:val="20"/>
          <w:szCs w:val="20"/>
          <w:lang w:val="es-ES"/>
        </w:rPr>
      </w:pPr>
      <w:r>
        <w:rPr>
          <w:sz w:val="20"/>
          <w:szCs w:val="20"/>
          <w:lang w:val="es-ES"/>
        </w:rPr>
        <w:t xml:space="preserve">La interoperabilidad y la armonización podrían tener un impacto de reducción de estos problemas recurrentes reportados por los países del orden del 29%. Dicho impacto es estimado de la misma manera </w:t>
      </w:r>
      <w:r w:rsidR="00344C7F">
        <w:rPr>
          <w:sz w:val="20"/>
          <w:szCs w:val="20"/>
          <w:lang w:val="es-ES"/>
        </w:rPr>
        <w:t xml:space="preserve">en </w:t>
      </w:r>
      <w:r>
        <w:rPr>
          <w:sz w:val="20"/>
          <w:szCs w:val="20"/>
          <w:lang w:val="es-ES"/>
        </w:rPr>
        <w:t xml:space="preserve">que </w:t>
      </w:r>
      <w:r w:rsidR="00344C7F">
        <w:rPr>
          <w:sz w:val="20"/>
          <w:szCs w:val="20"/>
          <w:lang w:val="es-ES"/>
        </w:rPr>
        <w:t xml:space="preserve">se hizo para los </w:t>
      </w:r>
      <w:r>
        <w:rPr>
          <w:sz w:val="20"/>
          <w:szCs w:val="20"/>
          <w:lang w:val="es-ES"/>
        </w:rPr>
        <w:t xml:space="preserve">casos anteriores del fitosanitario y del zoosanitario, pues de los 28 motivos reportados ocho de ellos se verían directamente </w:t>
      </w:r>
      <w:r w:rsidR="004D1093">
        <w:rPr>
          <w:sz w:val="20"/>
          <w:szCs w:val="20"/>
          <w:lang w:val="es-ES"/>
        </w:rPr>
        <w:t>impactados</w:t>
      </w:r>
      <w:r>
        <w:rPr>
          <w:sz w:val="20"/>
          <w:szCs w:val="20"/>
          <w:lang w:val="es-ES"/>
        </w:rPr>
        <w:t xml:space="preserve"> por la interoperabilidad y la armonización del documento. </w:t>
      </w:r>
    </w:p>
    <w:p w:rsidR="00C00421" w:rsidRPr="00C00421" w:rsidRDefault="00C00421" w:rsidP="003801EA">
      <w:pPr>
        <w:jc w:val="both"/>
        <w:rPr>
          <w:sz w:val="20"/>
          <w:szCs w:val="20"/>
          <w:lang w:val="es-ES"/>
        </w:rPr>
      </w:pPr>
      <w:r>
        <w:rPr>
          <w:sz w:val="20"/>
          <w:szCs w:val="20"/>
          <w:lang w:val="es-ES"/>
        </w:rPr>
        <w:t xml:space="preserve">Las categorías de </w:t>
      </w:r>
      <w:r w:rsidR="00344C7F">
        <w:rPr>
          <w:sz w:val="20"/>
          <w:szCs w:val="20"/>
          <w:lang w:val="es-ES"/>
        </w:rPr>
        <w:t>rechazos que</w:t>
      </w:r>
      <w:r>
        <w:rPr>
          <w:sz w:val="20"/>
          <w:szCs w:val="20"/>
          <w:lang w:val="es-ES"/>
        </w:rPr>
        <w:t xml:space="preserve"> estarían siendo impactadas son:</w:t>
      </w:r>
    </w:p>
    <w:p w:rsidR="00C00421" w:rsidRDefault="00C00421" w:rsidP="003801EA">
      <w:pPr>
        <w:pStyle w:val="ListParagraph"/>
        <w:numPr>
          <w:ilvl w:val="0"/>
          <w:numId w:val="19"/>
        </w:numPr>
        <w:jc w:val="both"/>
        <w:rPr>
          <w:sz w:val="20"/>
          <w:szCs w:val="20"/>
          <w:lang w:val="es-ES"/>
        </w:rPr>
      </w:pPr>
      <w:r>
        <w:rPr>
          <w:sz w:val="20"/>
          <w:szCs w:val="20"/>
          <w:lang w:val="es-ES"/>
        </w:rPr>
        <w:t>Firmas y sellos</w:t>
      </w:r>
    </w:p>
    <w:p w:rsidR="00C00421" w:rsidRDefault="00C00421" w:rsidP="003801EA">
      <w:pPr>
        <w:pStyle w:val="ListParagraph"/>
        <w:numPr>
          <w:ilvl w:val="0"/>
          <w:numId w:val="19"/>
        </w:numPr>
        <w:jc w:val="both"/>
        <w:rPr>
          <w:sz w:val="20"/>
          <w:szCs w:val="20"/>
          <w:lang w:val="es-ES"/>
        </w:rPr>
      </w:pPr>
      <w:r>
        <w:rPr>
          <w:sz w:val="20"/>
          <w:szCs w:val="20"/>
          <w:lang w:val="es-ES"/>
        </w:rPr>
        <w:t>Formato distinto al negociado</w:t>
      </w:r>
    </w:p>
    <w:p w:rsidR="00C00421" w:rsidRDefault="00C00421" w:rsidP="003801EA">
      <w:pPr>
        <w:pStyle w:val="ListParagraph"/>
        <w:numPr>
          <w:ilvl w:val="0"/>
          <w:numId w:val="19"/>
        </w:numPr>
        <w:jc w:val="both"/>
        <w:rPr>
          <w:sz w:val="20"/>
          <w:szCs w:val="20"/>
          <w:lang w:val="es-ES"/>
        </w:rPr>
      </w:pPr>
      <w:r>
        <w:rPr>
          <w:sz w:val="20"/>
          <w:szCs w:val="20"/>
          <w:lang w:val="es-ES"/>
        </w:rPr>
        <w:t>Confiabilidad del papel</w:t>
      </w:r>
    </w:p>
    <w:p w:rsidR="00C45EAC" w:rsidRDefault="00C45EAC" w:rsidP="00BB69AA">
      <w:pPr>
        <w:jc w:val="both"/>
        <w:rPr>
          <w:sz w:val="20"/>
          <w:szCs w:val="20"/>
          <w:lang w:val="es-CR"/>
        </w:rPr>
      </w:pPr>
    </w:p>
    <w:p w:rsidR="003F48BD" w:rsidRPr="00FB5DAD" w:rsidRDefault="003F48BD" w:rsidP="003F48BD">
      <w:pPr>
        <w:pStyle w:val="Heading1"/>
        <w:rPr>
          <w:lang w:val="es-CR"/>
        </w:rPr>
      </w:pPr>
      <w:bookmarkStart w:id="18" w:name="_Toc373701855"/>
      <w:r>
        <w:rPr>
          <w:lang w:val="es-CR"/>
        </w:rPr>
        <w:t>CAPITULO 4: Respuestas obtenidas a las pregun</w:t>
      </w:r>
      <w:r w:rsidR="00344C7F">
        <w:rPr>
          <w:lang w:val="es-CR"/>
        </w:rPr>
        <w:t xml:space="preserve">tas sobre </w:t>
      </w:r>
      <w:r w:rsidR="00726F54">
        <w:rPr>
          <w:lang w:val="es-CR"/>
        </w:rPr>
        <w:t>a</w:t>
      </w:r>
      <w:r w:rsidR="00344C7F">
        <w:rPr>
          <w:lang w:val="es-CR"/>
        </w:rPr>
        <w:t xml:space="preserve">duanas y </w:t>
      </w:r>
      <w:r w:rsidR="00726F54">
        <w:rPr>
          <w:lang w:val="es-CR"/>
        </w:rPr>
        <w:t>v</w:t>
      </w:r>
      <w:r w:rsidR="00344C7F">
        <w:rPr>
          <w:lang w:val="es-CR"/>
        </w:rPr>
        <w:t xml:space="preserve">entanilla </w:t>
      </w:r>
      <w:r w:rsidR="00726F54">
        <w:rPr>
          <w:lang w:val="es-CR"/>
        </w:rPr>
        <w:t>ú</w:t>
      </w:r>
      <w:r>
        <w:rPr>
          <w:lang w:val="es-CR"/>
        </w:rPr>
        <w:t>nica</w:t>
      </w:r>
      <w:bookmarkEnd w:id="18"/>
    </w:p>
    <w:p w:rsidR="003F48BD" w:rsidRPr="00FB5DAD" w:rsidRDefault="003F48BD" w:rsidP="003F48BD">
      <w:pPr>
        <w:rPr>
          <w:sz w:val="20"/>
          <w:szCs w:val="20"/>
          <w:lang w:val="es-CR"/>
        </w:rPr>
      </w:pPr>
    </w:p>
    <w:p w:rsidR="003F48BD" w:rsidRDefault="003F48BD" w:rsidP="003F48BD">
      <w:pPr>
        <w:jc w:val="both"/>
        <w:rPr>
          <w:sz w:val="20"/>
          <w:szCs w:val="20"/>
          <w:lang w:val="es-CR"/>
        </w:rPr>
      </w:pPr>
      <w:r>
        <w:rPr>
          <w:sz w:val="20"/>
          <w:szCs w:val="20"/>
          <w:lang w:val="es-CR"/>
        </w:rPr>
        <w:t>Se remitieron a consulta de los países de la red la siguiente nó</w:t>
      </w:r>
      <w:r w:rsidR="00344C7F">
        <w:rPr>
          <w:sz w:val="20"/>
          <w:szCs w:val="20"/>
          <w:lang w:val="es-CR"/>
        </w:rPr>
        <w:t xml:space="preserve">mina de preguntas referentes a Aduanas y Ventanilla </w:t>
      </w:r>
      <w:proofErr w:type="spellStart"/>
      <w:r w:rsidR="00344C7F">
        <w:rPr>
          <w:sz w:val="20"/>
          <w:szCs w:val="20"/>
          <w:lang w:val="es-CR"/>
        </w:rPr>
        <w:t>Unica</w:t>
      </w:r>
      <w:proofErr w:type="spellEnd"/>
      <w:r>
        <w:rPr>
          <w:sz w:val="20"/>
          <w:szCs w:val="20"/>
          <w:lang w:val="es-CR"/>
        </w:rPr>
        <w:t>:</w:t>
      </w:r>
    </w:p>
    <w:p w:rsidR="003F48BD" w:rsidRDefault="0090618D" w:rsidP="003F48BD">
      <w:pPr>
        <w:jc w:val="both"/>
        <w:rPr>
          <w:sz w:val="20"/>
          <w:szCs w:val="20"/>
          <w:lang w:val="es-CR"/>
        </w:rPr>
      </w:pPr>
      <w:r>
        <w:rPr>
          <w:noProof/>
          <w:sz w:val="20"/>
          <w:szCs w:val="20"/>
        </w:rPr>
        <w:pict>
          <v:shape id="_x0000_s1089" type="#_x0000_t202" style="position:absolute;left:0;text-align:left;margin-left:4.1pt;margin-top:4.05pt;width:474.75pt;height:257.7pt;z-index:251673088">
            <v:textbox style="mso-next-textbox:#_x0000_s1089">
              <w:txbxContent>
                <w:p w:rsidR="0090618D" w:rsidRPr="00362553" w:rsidRDefault="0090618D" w:rsidP="00344C7F">
                  <w:pPr>
                    <w:pStyle w:val="ListParagraph"/>
                    <w:numPr>
                      <w:ilvl w:val="0"/>
                      <w:numId w:val="21"/>
                    </w:numPr>
                    <w:spacing w:after="0"/>
                    <w:rPr>
                      <w:sz w:val="20"/>
                      <w:lang w:val="es-CR"/>
                    </w:rPr>
                  </w:pPr>
                  <w:r>
                    <w:rPr>
                      <w:sz w:val="20"/>
                      <w:lang w:val="es-CR"/>
                    </w:rPr>
                    <w:t>¿</w:t>
                  </w:r>
                  <w:r w:rsidRPr="00362553">
                    <w:rPr>
                      <w:sz w:val="20"/>
                      <w:lang w:val="es-CR"/>
                    </w:rPr>
                    <w:t xml:space="preserve">Utiliza su país el Modelo de </w:t>
                  </w:r>
                  <w:r>
                    <w:rPr>
                      <w:sz w:val="20"/>
                      <w:lang w:val="es-CR"/>
                    </w:rPr>
                    <w:t>D</w:t>
                  </w:r>
                  <w:r w:rsidRPr="00362553">
                    <w:rPr>
                      <w:sz w:val="20"/>
                      <w:lang w:val="es-CR"/>
                    </w:rPr>
                    <w:t>atos de la OMA? De ser así indique la versión (</w:t>
                  </w:r>
                  <w:r>
                    <w:rPr>
                      <w:sz w:val="20"/>
                      <w:lang w:val="es-CR"/>
                    </w:rPr>
                    <w:t xml:space="preserve">1.0, 1.1, 2.0 </w:t>
                  </w:r>
                  <w:proofErr w:type="spellStart"/>
                  <w:r>
                    <w:rPr>
                      <w:sz w:val="20"/>
                      <w:lang w:val="es-CR"/>
                    </w:rPr>
                    <w:t>ó</w:t>
                  </w:r>
                  <w:proofErr w:type="spellEnd"/>
                  <w:r>
                    <w:rPr>
                      <w:sz w:val="20"/>
                      <w:lang w:val="es-CR"/>
                    </w:rPr>
                    <w:t xml:space="preserve"> </w:t>
                  </w:r>
                  <w:r w:rsidRPr="00362553">
                    <w:rPr>
                      <w:sz w:val="20"/>
                      <w:lang w:val="es-CR"/>
                    </w:rPr>
                    <w:t xml:space="preserve"> 3.0) y describa brevemente el uso que se le da.</w:t>
                  </w:r>
                </w:p>
                <w:p w:rsidR="0090618D" w:rsidRPr="00344C7F" w:rsidRDefault="0090618D" w:rsidP="00344C7F">
                  <w:pPr>
                    <w:pStyle w:val="ListParagraph"/>
                    <w:numPr>
                      <w:ilvl w:val="0"/>
                      <w:numId w:val="21"/>
                    </w:numPr>
                    <w:spacing w:after="0"/>
                    <w:rPr>
                      <w:sz w:val="20"/>
                      <w:lang w:val="es-CR"/>
                    </w:rPr>
                  </w:pPr>
                  <w:r>
                    <w:rPr>
                      <w:sz w:val="20"/>
                      <w:lang w:val="es-CR"/>
                    </w:rPr>
                    <w:t>¿</w:t>
                  </w:r>
                  <w:r w:rsidRPr="00362553">
                    <w:rPr>
                      <w:sz w:val="20"/>
                      <w:lang w:val="es-CR"/>
                    </w:rPr>
                    <w:t>Se ha llevado a cabo en su país algún p</w:t>
                  </w:r>
                  <w:r>
                    <w:rPr>
                      <w:sz w:val="20"/>
                      <w:lang w:val="es-CR"/>
                    </w:rPr>
                    <w:t xml:space="preserve">roceso de armonización de datos, por ejemplo: Simplificar el tamaño de los formularios, estandarizar los nombres de los campos, eliminar datos redundantes, alinear los formularios en uso con respecto a los formularios estándar, </w:t>
                  </w:r>
                  <w:proofErr w:type="spellStart"/>
                  <w:r>
                    <w:rPr>
                      <w:sz w:val="20"/>
                      <w:lang w:val="es-CR"/>
                    </w:rPr>
                    <w:t>etc</w:t>
                  </w:r>
                  <w:proofErr w:type="spellEnd"/>
                  <w:r w:rsidRPr="00362553">
                    <w:rPr>
                      <w:sz w:val="20"/>
                      <w:lang w:val="es-CR"/>
                    </w:rPr>
                    <w:t xml:space="preserve">? De ser así describa </w:t>
                  </w:r>
                  <w:r>
                    <w:rPr>
                      <w:sz w:val="20"/>
                      <w:lang w:val="es-CR"/>
                    </w:rPr>
                    <w:t>un poco</w:t>
                  </w:r>
                  <w:r w:rsidRPr="00362553">
                    <w:rPr>
                      <w:sz w:val="20"/>
                      <w:lang w:val="es-CR"/>
                    </w:rPr>
                    <w:t xml:space="preserve"> el alcance y </w:t>
                  </w:r>
                  <w:r>
                    <w:rPr>
                      <w:sz w:val="20"/>
                      <w:lang w:val="es-CR"/>
                    </w:rPr>
                    <w:t xml:space="preserve">los objetivos buscados. Indique también si para tales emprendimientos se han seguido guías de implementación de organismos internacionales o si por el contrario se han llevado a cabo sin seguir ningún modelo específico. (A manera de ejemplo una de tales guías es la </w:t>
                  </w:r>
                  <w:r w:rsidRPr="009A620E">
                    <w:rPr>
                      <w:i/>
                      <w:sz w:val="20"/>
                      <w:lang w:val="es-CR"/>
                    </w:rPr>
                    <w:t xml:space="preserve">“Data </w:t>
                  </w:r>
                  <w:proofErr w:type="spellStart"/>
                  <w:r w:rsidRPr="009A620E">
                    <w:rPr>
                      <w:i/>
                      <w:sz w:val="20"/>
                      <w:lang w:val="es-CR"/>
                    </w:rPr>
                    <w:t>Harmonization</w:t>
                  </w:r>
                  <w:proofErr w:type="spellEnd"/>
                  <w:r w:rsidRPr="009A620E">
                    <w:rPr>
                      <w:i/>
                      <w:sz w:val="20"/>
                      <w:lang w:val="es-CR"/>
                    </w:rPr>
                    <w:t xml:space="preserve"> and </w:t>
                  </w:r>
                  <w:proofErr w:type="spellStart"/>
                  <w:r w:rsidRPr="009A620E">
                    <w:rPr>
                      <w:i/>
                      <w:sz w:val="20"/>
                      <w:lang w:val="es-CR"/>
                    </w:rPr>
                    <w:t>Modelling</w:t>
                  </w:r>
                  <w:proofErr w:type="spellEnd"/>
                  <w:r w:rsidRPr="009A620E">
                    <w:rPr>
                      <w:i/>
                      <w:sz w:val="20"/>
                      <w:lang w:val="es-CR"/>
                    </w:rPr>
                    <w:t xml:space="preserve"> Guide </w:t>
                  </w:r>
                  <w:proofErr w:type="spellStart"/>
                  <w:r w:rsidRPr="009A620E">
                    <w:rPr>
                      <w:i/>
                      <w:sz w:val="20"/>
                      <w:lang w:val="es-CR"/>
                    </w:rPr>
                    <w:t>for</w:t>
                  </w:r>
                  <w:proofErr w:type="spellEnd"/>
                  <w:r w:rsidRPr="009A620E">
                    <w:rPr>
                      <w:i/>
                      <w:sz w:val="20"/>
                      <w:lang w:val="es-CR"/>
                    </w:rPr>
                    <w:t xml:space="preserve"> </w:t>
                  </w:r>
                  <w:r w:rsidRPr="00344C7F">
                    <w:rPr>
                      <w:i/>
                      <w:sz w:val="20"/>
                      <w:lang w:val="es-CR"/>
                    </w:rPr>
                    <w:t xml:space="preserve">Single </w:t>
                  </w:r>
                  <w:proofErr w:type="spellStart"/>
                  <w:r w:rsidRPr="00344C7F">
                    <w:rPr>
                      <w:i/>
                      <w:sz w:val="20"/>
                      <w:lang w:val="es-CR"/>
                    </w:rPr>
                    <w:t>Window</w:t>
                  </w:r>
                  <w:proofErr w:type="spellEnd"/>
                  <w:r w:rsidRPr="00344C7F">
                    <w:rPr>
                      <w:i/>
                      <w:sz w:val="20"/>
                      <w:lang w:val="es-CR"/>
                    </w:rPr>
                    <w:t xml:space="preserve"> </w:t>
                  </w:r>
                  <w:proofErr w:type="spellStart"/>
                  <w:r w:rsidRPr="00344C7F">
                    <w:rPr>
                      <w:i/>
                      <w:sz w:val="20"/>
                      <w:lang w:val="es-CR"/>
                    </w:rPr>
                    <w:t>Enviroment</w:t>
                  </w:r>
                  <w:proofErr w:type="spellEnd"/>
                  <w:r w:rsidRPr="00344C7F">
                    <w:rPr>
                      <w:sz w:val="20"/>
                      <w:lang w:val="es-CR"/>
                    </w:rPr>
                    <w:t xml:space="preserve">”, 2012, desarrollada en forma conjunta por </w:t>
                  </w:r>
                  <w:proofErr w:type="spellStart"/>
                  <w:r w:rsidRPr="00344C7F">
                    <w:rPr>
                      <w:sz w:val="20"/>
                      <w:lang w:val="es-CR"/>
                    </w:rPr>
                    <w:t>UNNExT</w:t>
                  </w:r>
                  <w:proofErr w:type="spellEnd"/>
                  <w:r w:rsidRPr="00344C7F">
                    <w:rPr>
                      <w:sz w:val="20"/>
                      <w:lang w:val="es-CR"/>
                    </w:rPr>
                    <w:t>, ESCAP y UNECE).</w:t>
                  </w:r>
                </w:p>
                <w:p w:rsidR="0090618D" w:rsidRPr="00344C7F" w:rsidRDefault="0090618D" w:rsidP="00344C7F">
                  <w:pPr>
                    <w:pStyle w:val="ListParagraph"/>
                    <w:numPr>
                      <w:ilvl w:val="0"/>
                      <w:numId w:val="21"/>
                    </w:numPr>
                    <w:spacing w:after="0" w:line="240" w:lineRule="auto"/>
                    <w:rPr>
                      <w:sz w:val="20"/>
                      <w:szCs w:val="20"/>
                      <w:lang w:val="es-ES"/>
                    </w:rPr>
                  </w:pPr>
                  <w:r w:rsidRPr="00344C7F">
                    <w:rPr>
                      <w:rFonts w:ascii="Calibri" w:hAnsi="Calibri"/>
                      <w:sz w:val="20"/>
                      <w:szCs w:val="20"/>
                      <w:lang w:val="es-ES"/>
                    </w:rPr>
                    <w:t>¿Su país requiere la tramitación de licencias automáticas para obtener los vistos buenos necesarios para la importación de ciertos bienes? ¿O se pueden obtener estos vistos buenos a través de la declaración de aduanas u otro documento?</w:t>
                  </w:r>
                </w:p>
                <w:p w:rsidR="0090618D" w:rsidRPr="00141CB7" w:rsidRDefault="0090618D" w:rsidP="00344C7F">
                  <w:pPr>
                    <w:pStyle w:val="ListParagraph"/>
                    <w:numPr>
                      <w:ilvl w:val="0"/>
                      <w:numId w:val="21"/>
                    </w:numPr>
                    <w:spacing w:after="0"/>
                    <w:rPr>
                      <w:sz w:val="20"/>
                      <w:szCs w:val="20"/>
                      <w:lang w:val="es-CR"/>
                    </w:rPr>
                  </w:pPr>
                  <w:r w:rsidRPr="00141CB7">
                    <w:rPr>
                      <w:sz w:val="20"/>
                      <w:szCs w:val="20"/>
                      <w:lang w:val="es-CR"/>
                    </w:rPr>
                    <w:t>¿Existe actualmente intercambio de datos entre la aduana, ventanilla única o autoridades sanitarias de su país con sus homólogos de otros países de la región? Describa brevemente los alcances de tales intercambios.</w:t>
                  </w:r>
                </w:p>
                <w:p w:rsidR="0090618D" w:rsidRPr="00141CB7" w:rsidRDefault="0090618D" w:rsidP="00344C7F">
                  <w:pPr>
                    <w:pStyle w:val="ListParagraph"/>
                    <w:numPr>
                      <w:ilvl w:val="0"/>
                      <w:numId w:val="21"/>
                    </w:numPr>
                    <w:spacing w:after="0"/>
                    <w:rPr>
                      <w:sz w:val="20"/>
                      <w:szCs w:val="20"/>
                      <w:lang w:val="es-CR"/>
                    </w:rPr>
                  </w:pPr>
                  <w:r w:rsidRPr="00141CB7">
                    <w:rPr>
                      <w:sz w:val="20"/>
                      <w:szCs w:val="20"/>
                      <w:lang w:val="es-CR"/>
                    </w:rPr>
                    <w:t>Describa brevemente el estado actual de automatización que tiene la ventanilla única de su país.</w:t>
                  </w:r>
                </w:p>
                <w:p w:rsidR="0090618D" w:rsidRPr="00141CB7" w:rsidRDefault="0090618D" w:rsidP="00344C7F">
                  <w:pPr>
                    <w:pStyle w:val="ListParagraph"/>
                    <w:numPr>
                      <w:ilvl w:val="0"/>
                      <w:numId w:val="21"/>
                    </w:numPr>
                    <w:spacing w:after="0"/>
                    <w:rPr>
                      <w:sz w:val="20"/>
                      <w:szCs w:val="20"/>
                      <w:lang w:val="es-CR"/>
                    </w:rPr>
                  </w:pPr>
                  <w:r w:rsidRPr="00141CB7">
                    <w:rPr>
                      <w:sz w:val="20"/>
                      <w:szCs w:val="20"/>
                      <w:lang w:val="es-CR"/>
                    </w:rPr>
                    <w:t>Favor indicar el nombre, teléfono y correo electrónico de la persona que contestó estas preguntas para contactarlo a futuro en caso de ser requerido.</w:t>
                  </w:r>
                </w:p>
                <w:p w:rsidR="0090618D" w:rsidRPr="005757D3" w:rsidRDefault="0090618D" w:rsidP="003F48BD">
                  <w:pPr>
                    <w:rPr>
                      <w:lang w:val="es-CR"/>
                    </w:rPr>
                  </w:pPr>
                </w:p>
              </w:txbxContent>
            </v:textbox>
          </v:shape>
        </w:pict>
      </w: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F48BD" w:rsidRDefault="003F48BD" w:rsidP="003F48BD">
      <w:pPr>
        <w:jc w:val="both"/>
        <w:rPr>
          <w:sz w:val="20"/>
          <w:szCs w:val="20"/>
          <w:lang w:val="es-CR"/>
        </w:rPr>
      </w:pPr>
    </w:p>
    <w:p w:rsidR="00344C7F" w:rsidRDefault="00344C7F" w:rsidP="003F48BD">
      <w:pPr>
        <w:jc w:val="both"/>
        <w:rPr>
          <w:sz w:val="20"/>
          <w:szCs w:val="20"/>
          <w:lang w:val="es-CR"/>
        </w:rPr>
      </w:pPr>
    </w:p>
    <w:p w:rsidR="00344C7F" w:rsidRDefault="00344C7F" w:rsidP="003F48BD">
      <w:pPr>
        <w:jc w:val="both"/>
        <w:rPr>
          <w:sz w:val="20"/>
          <w:szCs w:val="20"/>
          <w:lang w:val="es-CR"/>
        </w:rPr>
      </w:pPr>
    </w:p>
    <w:p w:rsidR="00344C7F" w:rsidRDefault="00344C7F" w:rsidP="003F48BD">
      <w:pPr>
        <w:jc w:val="both"/>
        <w:rPr>
          <w:sz w:val="20"/>
          <w:szCs w:val="20"/>
          <w:lang w:val="es-CR"/>
        </w:rPr>
      </w:pPr>
    </w:p>
    <w:p w:rsidR="00344C7F" w:rsidRDefault="00344C7F" w:rsidP="003F48BD">
      <w:pPr>
        <w:jc w:val="both"/>
        <w:rPr>
          <w:sz w:val="20"/>
          <w:szCs w:val="20"/>
          <w:lang w:val="es-CR"/>
        </w:rPr>
      </w:pPr>
    </w:p>
    <w:p w:rsidR="003F48BD" w:rsidRDefault="00344C7F" w:rsidP="003F48BD">
      <w:pPr>
        <w:jc w:val="both"/>
        <w:rPr>
          <w:sz w:val="20"/>
          <w:szCs w:val="20"/>
          <w:lang w:val="es-CR"/>
        </w:rPr>
      </w:pPr>
      <w:r>
        <w:rPr>
          <w:sz w:val="20"/>
          <w:szCs w:val="20"/>
          <w:lang w:val="es-CR"/>
        </w:rPr>
        <w:lastRenderedPageBreak/>
        <w:t>De la nómina, las pregunta 6 no requiere ser analizada por tratarse de una pregunta de índole logística simplemente.</w:t>
      </w:r>
      <w:r w:rsidR="004D1093">
        <w:rPr>
          <w:sz w:val="20"/>
          <w:szCs w:val="20"/>
          <w:lang w:val="es-CR"/>
        </w:rPr>
        <w:t xml:space="preserve"> </w:t>
      </w:r>
      <w:r w:rsidR="003F48BD">
        <w:rPr>
          <w:sz w:val="20"/>
          <w:szCs w:val="20"/>
          <w:lang w:val="es-CR"/>
        </w:rPr>
        <w:t>El siguiente cuadro resume</w:t>
      </w:r>
      <w:r>
        <w:rPr>
          <w:sz w:val="20"/>
          <w:szCs w:val="20"/>
          <w:lang w:val="es-CR"/>
        </w:rPr>
        <w:t xml:space="preserve"> el nivel de respuesta recibido</w:t>
      </w:r>
      <w:proofErr w:type="gramStart"/>
      <w:r>
        <w:rPr>
          <w:sz w:val="20"/>
          <w:szCs w:val="20"/>
          <w:lang w:val="es-CR"/>
        </w:rPr>
        <w:t>..</w:t>
      </w:r>
      <w:proofErr w:type="gramEnd"/>
    </w:p>
    <w:tbl>
      <w:tblPr>
        <w:tblStyle w:val="TableGrid"/>
        <w:tblW w:w="0" w:type="auto"/>
        <w:jc w:val="center"/>
        <w:tblLook w:val="04A0" w:firstRow="1" w:lastRow="0" w:firstColumn="1" w:lastColumn="0" w:noHBand="0" w:noVBand="1"/>
      </w:tblPr>
      <w:tblGrid>
        <w:gridCol w:w="2341"/>
        <w:gridCol w:w="3544"/>
      </w:tblGrid>
      <w:tr w:rsidR="00647973" w:rsidTr="00312632">
        <w:trPr>
          <w:jc w:val="center"/>
        </w:trPr>
        <w:tc>
          <w:tcPr>
            <w:tcW w:w="2341" w:type="dxa"/>
          </w:tcPr>
          <w:p w:rsidR="00647973" w:rsidRDefault="00647973" w:rsidP="00312632">
            <w:pPr>
              <w:jc w:val="center"/>
              <w:rPr>
                <w:b/>
                <w:sz w:val="20"/>
                <w:szCs w:val="20"/>
                <w:lang w:val="es-CR"/>
              </w:rPr>
            </w:pPr>
          </w:p>
          <w:p w:rsidR="00647973" w:rsidRPr="007D3445" w:rsidRDefault="00647973" w:rsidP="00312632">
            <w:pPr>
              <w:jc w:val="center"/>
              <w:rPr>
                <w:b/>
                <w:sz w:val="20"/>
                <w:szCs w:val="20"/>
                <w:lang w:val="es-CR"/>
              </w:rPr>
            </w:pPr>
            <w:r w:rsidRPr="007D3445">
              <w:rPr>
                <w:b/>
                <w:sz w:val="20"/>
                <w:szCs w:val="20"/>
                <w:lang w:val="es-CR"/>
              </w:rPr>
              <w:t>País</w:t>
            </w:r>
          </w:p>
        </w:tc>
        <w:tc>
          <w:tcPr>
            <w:tcW w:w="3544" w:type="dxa"/>
          </w:tcPr>
          <w:p w:rsidR="00647973" w:rsidRDefault="00647973" w:rsidP="00312632">
            <w:pPr>
              <w:jc w:val="center"/>
              <w:rPr>
                <w:b/>
                <w:sz w:val="20"/>
                <w:szCs w:val="20"/>
                <w:lang w:val="es-CR"/>
              </w:rPr>
            </w:pPr>
          </w:p>
          <w:p w:rsidR="00647973" w:rsidRDefault="00647973" w:rsidP="00312632">
            <w:pPr>
              <w:jc w:val="center"/>
              <w:rPr>
                <w:b/>
                <w:sz w:val="20"/>
                <w:szCs w:val="20"/>
                <w:lang w:val="es-CR"/>
              </w:rPr>
            </w:pPr>
            <w:r w:rsidRPr="007D3445">
              <w:rPr>
                <w:b/>
                <w:sz w:val="20"/>
                <w:szCs w:val="20"/>
                <w:lang w:val="es-CR"/>
              </w:rPr>
              <w:t>Nivel de respuesta</w:t>
            </w:r>
          </w:p>
          <w:p w:rsidR="00647973" w:rsidRPr="007D3445" w:rsidRDefault="00647973" w:rsidP="00312632">
            <w:pPr>
              <w:jc w:val="center"/>
              <w:rPr>
                <w:b/>
                <w:sz w:val="20"/>
                <w:szCs w:val="20"/>
                <w:lang w:val="es-CR"/>
              </w:rPr>
            </w:pPr>
          </w:p>
        </w:tc>
      </w:tr>
      <w:tr w:rsidR="00647973" w:rsidTr="00312632">
        <w:trPr>
          <w:jc w:val="center"/>
        </w:trPr>
        <w:tc>
          <w:tcPr>
            <w:tcW w:w="2341" w:type="dxa"/>
          </w:tcPr>
          <w:p w:rsidR="00647973" w:rsidRPr="00647973" w:rsidRDefault="00647973" w:rsidP="00647973">
            <w:pPr>
              <w:pStyle w:val="ListParagraph"/>
              <w:numPr>
                <w:ilvl w:val="0"/>
                <w:numId w:val="20"/>
              </w:numPr>
              <w:jc w:val="both"/>
              <w:rPr>
                <w:sz w:val="20"/>
                <w:szCs w:val="20"/>
                <w:lang w:val="es-CR"/>
              </w:rPr>
            </w:pPr>
            <w:r w:rsidRPr="00647973">
              <w:rPr>
                <w:sz w:val="20"/>
                <w:szCs w:val="20"/>
                <w:lang w:val="es-CR"/>
              </w:rPr>
              <w:t>Argentina</w:t>
            </w:r>
          </w:p>
        </w:tc>
        <w:tc>
          <w:tcPr>
            <w:tcW w:w="3544" w:type="dxa"/>
          </w:tcPr>
          <w:p w:rsidR="00647973" w:rsidRDefault="00647973" w:rsidP="00312632">
            <w:pPr>
              <w:jc w:val="both"/>
              <w:rPr>
                <w:sz w:val="20"/>
                <w:szCs w:val="20"/>
                <w:lang w:val="es-CR"/>
              </w:rPr>
            </w:pPr>
            <w:r>
              <w:rPr>
                <w:sz w:val="20"/>
                <w:szCs w:val="20"/>
                <w:lang w:val="es-CR"/>
              </w:rPr>
              <w:t>No contestó</w:t>
            </w:r>
            <w:r w:rsidR="008C4CB1">
              <w:rPr>
                <w:sz w:val="20"/>
                <w:szCs w:val="20"/>
                <w:lang w:val="es-CR"/>
              </w:rPr>
              <w:t xml:space="preserve"> la encuesta</w:t>
            </w:r>
          </w:p>
        </w:tc>
      </w:tr>
      <w:tr w:rsidR="00647973" w:rsidTr="00312632">
        <w:trPr>
          <w:jc w:val="center"/>
        </w:trPr>
        <w:tc>
          <w:tcPr>
            <w:tcW w:w="2341" w:type="dxa"/>
          </w:tcPr>
          <w:p w:rsidR="00647973" w:rsidRPr="00647973" w:rsidRDefault="00647973" w:rsidP="00647973">
            <w:pPr>
              <w:pStyle w:val="ListParagraph"/>
              <w:numPr>
                <w:ilvl w:val="0"/>
                <w:numId w:val="20"/>
              </w:numPr>
              <w:jc w:val="both"/>
              <w:rPr>
                <w:sz w:val="20"/>
                <w:szCs w:val="20"/>
                <w:lang w:val="es-CR"/>
              </w:rPr>
            </w:pPr>
            <w:r w:rsidRPr="00647973">
              <w:rPr>
                <w:sz w:val="20"/>
                <w:szCs w:val="20"/>
                <w:lang w:val="es-CR"/>
              </w:rPr>
              <w:t>Haití</w:t>
            </w:r>
          </w:p>
        </w:tc>
        <w:tc>
          <w:tcPr>
            <w:tcW w:w="3544" w:type="dxa"/>
          </w:tcPr>
          <w:p w:rsidR="00647973" w:rsidRDefault="00647973" w:rsidP="00312632">
            <w:pPr>
              <w:jc w:val="both"/>
              <w:rPr>
                <w:sz w:val="20"/>
                <w:szCs w:val="20"/>
                <w:lang w:val="es-CR"/>
              </w:rPr>
            </w:pPr>
            <w:r>
              <w:rPr>
                <w:sz w:val="20"/>
                <w:szCs w:val="20"/>
                <w:lang w:val="es-CR"/>
              </w:rPr>
              <w:t>No contestó</w:t>
            </w:r>
            <w:r w:rsidR="008C4CB1">
              <w:rPr>
                <w:sz w:val="20"/>
                <w:szCs w:val="20"/>
                <w:lang w:val="es-CR"/>
              </w:rPr>
              <w:t xml:space="preserve"> la encuesta</w:t>
            </w:r>
          </w:p>
        </w:tc>
      </w:tr>
      <w:tr w:rsidR="003E5606" w:rsidRPr="008C4CB1"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Guatemala</w:t>
            </w:r>
          </w:p>
        </w:tc>
        <w:tc>
          <w:tcPr>
            <w:tcW w:w="3544" w:type="dxa"/>
          </w:tcPr>
          <w:p w:rsidR="003E5606" w:rsidRDefault="003E5606" w:rsidP="007D40B0">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3E5606" w:rsidRPr="008C4CB1"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Nicaragua</w:t>
            </w:r>
          </w:p>
        </w:tc>
        <w:tc>
          <w:tcPr>
            <w:tcW w:w="3544" w:type="dxa"/>
          </w:tcPr>
          <w:p w:rsidR="003E5606" w:rsidRPr="00647973" w:rsidRDefault="003E5606">
            <w:pPr>
              <w:rPr>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3E5606" w:rsidRPr="008C4CB1"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Honduras</w:t>
            </w:r>
          </w:p>
        </w:tc>
        <w:tc>
          <w:tcPr>
            <w:tcW w:w="3544" w:type="dxa"/>
          </w:tcPr>
          <w:p w:rsidR="003E5606" w:rsidRDefault="003E5606" w:rsidP="007D40B0">
            <w:pPr>
              <w:jc w:val="both"/>
              <w:rPr>
                <w:sz w:val="20"/>
                <w:szCs w:val="20"/>
                <w:lang w:val="es-CR"/>
              </w:rPr>
            </w:pPr>
            <w:r>
              <w:rPr>
                <w:sz w:val="20"/>
                <w:szCs w:val="20"/>
                <w:lang w:val="es-CR"/>
              </w:rPr>
              <w:t xml:space="preserve">Algunas </w:t>
            </w:r>
            <w:proofErr w:type="spellStart"/>
            <w:r>
              <w:rPr>
                <w:sz w:val="20"/>
                <w:szCs w:val="20"/>
                <w:lang w:val="es-CR"/>
              </w:rPr>
              <w:t>respuesas</w:t>
            </w:r>
            <w:proofErr w:type="spellEnd"/>
            <w:r>
              <w:rPr>
                <w:sz w:val="20"/>
                <w:szCs w:val="20"/>
                <w:lang w:val="es-CR"/>
              </w:rPr>
              <w:t xml:space="preserve"> incompletas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proofErr w:type="spellStart"/>
            <w:r w:rsidRPr="00647973">
              <w:rPr>
                <w:sz w:val="20"/>
                <w:szCs w:val="20"/>
                <w:lang w:val="es-CR"/>
              </w:rPr>
              <w:t>Belize</w:t>
            </w:r>
            <w:proofErr w:type="spellEnd"/>
          </w:p>
        </w:tc>
        <w:tc>
          <w:tcPr>
            <w:tcW w:w="3544" w:type="dxa"/>
          </w:tcPr>
          <w:p w:rsidR="003E5606" w:rsidRPr="00647973" w:rsidRDefault="003E5606" w:rsidP="007D40B0">
            <w:pPr>
              <w:rPr>
                <w:lang w:val="es-CR"/>
              </w:rPr>
            </w:pPr>
            <w:r w:rsidRPr="00DE1146">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Jamaica</w:t>
            </w:r>
          </w:p>
        </w:tc>
        <w:tc>
          <w:tcPr>
            <w:tcW w:w="3544" w:type="dxa"/>
          </w:tcPr>
          <w:p w:rsidR="003E5606" w:rsidRPr="00647973" w:rsidRDefault="003E5606" w:rsidP="007D40B0">
            <w:pPr>
              <w:rPr>
                <w:lang w:val="es-CR"/>
              </w:rPr>
            </w:pPr>
            <w:r w:rsidRPr="00DE1146">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Trinidad y Tobago</w:t>
            </w:r>
          </w:p>
        </w:tc>
        <w:tc>
          <w:tcPr>
            <w:tcW w:w="3544" w:type="dxa"/>
          </w:tcPr>
          <w:p w:rsidR="003E5606" w:rsidRPr="00647973" w:rsidRDefault="003E5606" w:rsidP="007D40B0">
            <w:pPr>
              <w:rPr>
                <w:lang w:val="es-CR"/>
              </w:rPr>
            </w:pPr>
            <w:r w:rsidRPr="00DE1146">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Perú</w:t>
            </w:r>
          </w:p>
        </w:tc>
        <w:tc>
          <w:tcPr>
            <w:tcW w:w="3544" w:type="dxa"/>
          </w:tcPr>
          <w:p w:rsidR="003E5606" w:rsidRPr="00647973" w:rsidRDefault="003E5606" w:rsidP="007D40B0">
            <w:pPr>
              <w:rPr>
                <w:lang w:val="es-CR"/>
              </w:rPr>
            </w:pPr>
            <w:r w:rsidRPr="00DE1146">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Paraguay</w:t>
            </w:r>
          </w:p>
        </w:tc>
        <w:tc>
          <w:tcPr>
            <w:tcW w:w="3544" w:type="dxa"/>
          </w:tcPr>
          <w:p w:rsidR="003E5606" w:rsidRDefault="003E5606" w:rsidP="007D40B0">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Chile</w:t>
            </w:r>
          </w:p>
        </w:tc>
        <w:tc>
          <w:tcPr>
            <w:tcW w:w="3544" w:type="dxa"/>
          </w:tcPr>
          <w:p w:rsidR="003E5606" w:rsidRDefault="003E5606" w:rsidP="007D40B0">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Colombia</w:t>
            </w:r>
          </w:p>
        </w:tc>
        <w:tc>
          <w:tcPr>
            <w:tcW w:w="3544" w:type="dxa"/>
          </w:tcPr>
          <w:p w:rsidR="003E5606" w:rsidRDefault="003E5606" w:rsidP="007D40B0">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7D40B0">
            <w:pPr>
              <w:pStyle w:val="ListParagraph"/>
              <w:numPr>
                <w:ilvl w:val="0"/>
                <w:numId w:val="20"/>
              </w:numPr>
              <w:jc w:val="both"/>
              <w:rPr>
                <w:sz w:val="20"/>
                <w:szCs w:val="20"/>
                <w:lang w:val="es-CR"/>
              </w:rPr>
            </w:pPr>
            <w:r w:rsidRPr="00647973">
              <w:rPr>
                <w:sz w:val="20"/>
                <w:szCs w:val="20"/>
                <w:lang w:val="es-CR"/>
              </w:rPr>
              <w:t>Costa Rica</w:t>
            </w:r>
          </w:p>
        </w:tc>
        <w:tc>
          <w:tcPr>
            <w:tcW w:w="3544" w:type="dxa"/>
          </w:tcPr>
          <w:p w:rsidR="003E5606" w:rsidRDefault="003E5606" w:rsidP="007D40B0">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Ecuador</w:t>
            </w:r>
          </w:p>
        </w:tc>
        <w:tc>
          <w:tcPr>
            <w:tcW w:w="3544" w:type="dxa"/>
          </w:tcPr>
          <w:p w:rsidR="003E5606" w:rsidRDefault="003E5606" w:rsidP="00312632">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 xml:space="preserve">El Salvador </w:t>
            </w:r>
          </w:p>
        </w:tc>
        <w:tc>
          <w:tcPr>
            <w:tcW w:w="3544" w:type="dxa"/>
          </w:tcPr>
          <w:p w:rsidR="003E5606" w:rsidRDefault="003E5606" w:rsidP="00312632">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México</w:t>
            </w:r>
          </w:p>
        </w:tc>
        <w:tc>
          <w:tcPr>
            <w:tcW w:w="3544" w:type="dxa"/>
          </w:tcPr>
          <w:p w:rsidR="003E5606" w:rsidRDefault="003E5606" w:rsidP="00312632">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Panamá</w:t>
            </w:r>
          </w:p>
        </w:tc>
        <w:tc>
          <w:tcPr>
            <w:tcW w:w="3544" w:type="dxa"/>
          </w:tcPr>
          <w:p w:rsidR="003E5606" w:rsidRDefault="003E5606" w:rsidP="00312632">
            <w:pPr>
              <w:jc w:val="both"/>
              <w:rPr>
                <w:sz w:val="20"/>
                <w:szCs w:val="20"/>
                <w:lang w:val="es-CR"/>
              </w:rPr>
            </w:pPr>
            <w:r>
              <w:rPr>
                <w:sz w:val="20"/>
                <w:szCs w:val="20"/>
                <w:lang w:val="es-CR"/>
              </w:rPr>
              <w:t>Contestó la totalidad de preguntas</w:t>
            </w:r>
          </w:p>
        </w:tc>
      </w:tr>
      <w:tr w:rsidR="003E5606" w:rsidRPr="0090618D" w:rsidTr="00312632">
        <w:trPr>
          <w:jc w:val="center"/>
        </w:trPr>
        <w:tc>
          <w:tcPr>
            <w:tcW w:w="2341" w:type="dxa"/>
          </w:tcPr>
          <w:p w:rsidR="003E5606" w:rsidRPr="00647973" w:rsidRDefault="003E5606" w:rsidP="00647973">
            <w:pPr>
              <w:pStyle w:val="ListParagraph"/>
              <w:numPr>
                <w:ilvl w:val="0"/>
                <w:numId w:val="20"/>
              </w:numPr>
              <w:jc w:val="both"/>
              <w:rPr>
                <w:sz w:val="20"/>
                <w:szCs w:val="20"/>
                <w:lang w:val="es-CR"/>
              </w:rPr>
            </w:pPr>
            <w:r w:rsidRPr="00647973">
              <w:rPr>
                <w:sz w:val="20"/>
                <w:szCs w:val="20"/>
                <w:lang w:val="es-CR"/>
              </w:rPr>
              <w:t>Uruguay</w:t>
            </w:r>
          </w:p>
        </w:tc>
        <w:tc>
          <w:tcPr>
            <w:tcW w:w="3544" w:type="dxa"/>
          </w:tcPr>
          <w:p w:rsidR="003E5606" w:rsidRDefault="003E5606" w:rsidP="00312632">
            <w:pPr>
              <w:jc w:val="both"/>
              <w:rPr>
                <w:sz w:val="20"/>
                <w:szCs w:val="20"/>
                <w:lang w:val="es-CR"/>
              </w:rPr>
            </w:pPr>
            <w:r>
              <w:rPr>
                <w:sz w:val="20"/>
                <w:szCs w:val="20"/>
                <w:lang w:val="es-CR"/>
              </w:rPr>
              <w:t>Contestó la totalidad de preguntas</w:t>
            </w:r>
          </w:p>
        </w:tc>
      </w:tr>
    </w:tbl>
    <w:p w:rsidR="00647973" w:rsidRDefault="00647973" w:rsidP="003F48BD">
      <w:pPr>
        <w:jc w:val="both"/>
        <w:rPr>
          <w:sz w:val="20"/>
          <w:szCs w:val="20"/>
          <w:lang w:val="es-CR"/>
        </w:rPr>
      </w:pPr>
    </w:p>
    <w:p w:rsidR="003F48BD" w:rsidRDefault="003F48BD" w:rsidP="00BB69AA">
      <w:pPr>
        <w:jc w:val="both"/>
        <w:rPr>
          <w:sz w:val="20"/>
          <w:szCs w:val="20"/>
          <w:lang w:val="es-CR"/>
        </w:rPr>
      </w:pPr>
    </w:p>
    <w:p w:rsidR="003B2351" w:rsidRDefault="008C4CB1" w:rsidP="003B2351">
      <w:pPr>
        <w:pStyle w:val="Heading2"/>
        <w:rPr>
          <w:lang w:val="es-CR"/>
        </w:rPr>
      </w:pPr>
      <w:bookmarkStart w:id="19" w:name="_Toc373701856"/>
      <w:r>
        <w:rPr>
          <w:lang w:val="es-CR"/>
        </w:rPr>
        <w:t>P</w:t>
      </w:r>
      <w:r w:rsidR="003B2351">
        <w:rPr>
          <w:lang w:val="es-CR"/>
        </w:rPr>
        <w:t>regunta #1: Nivel de adopción del modelo de datos de la OMA</w:t>
      </w:r>
      <w:bookmarkEnd w:id="19"/>
    </w:p>
    <w:p w:rsidR="003B2351" w:rsidRDefault="003B2351" w:rsidP="00BB69AA">
      <w:pPr>
        <w:jc w:val="both"/>
        <w:rPr>
          <w:sz w:val="20"/>
          <w:szCs w:val="20"/>
          <w:lang w:val="es-CR"/>
        </w:rPr>
      </w:pPr>
    </w:p>
    <w:p w:rsidR="003E4197" w:rsidRDefault="003E4197" w:rsidP="003E4197">
      <w:pPr>
        <w:jc w:val="both"/>
        <w:rPr>
          <w:i/>
          <w:sz w:val="20"/>
          <w:szCs w:val="20"/>
          <w:lang w:val="es-CR"/>
        </w:rPr>
      </w:pPr>
      <w:r>
        <w:rPr>
          <w:noProof/>
          <w:sz w:val="20"/>
          <w:szCs w:val="20"/>
        </w:rPr>
        <w:drawing>
          <wp:inline distT="0" distB="0" distL="0" distR="0" wp14:anchorId="52B6199A" wp14:editId="2F011A77">
            <wp:extent cx="5486400" cy="2590800"/>
            <wp:effectExtent l="3810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E4197" w:rsidRPr="003E4197" w:rsidRDefault="003E4197" w:rsidP="003E4197">
      <w:pPr>
        <w:jc w:val="both"/>
        <w:rPr>
          <w:i/>
          <w:sz w:val="20"/>
          <w:szCs w:val="20"/>
          <w:lang w:val="es-CR"/>
        </w:rPr>
      </w:pPr>
      <w:r w:rsidRPr="003E4197">
        <w:rPr>
          <w:i/>
          <w:sz w:val="20"/>
          <w:szCs w:val="20"/>
          <w:lang w:val="es-CR"/>
        </w:rPr>
        <w:t>No respondieron</w:t>
      </w:r>
      <w:r>
        <w:rPr>
          <w:i/>
          <w:sz w:val="20"/>
          <w:szCs w:val="20"/>
          <w:lang w:val="es-CR"/>
        </w:rPr>
        <w:t xml:space="preserve"> a esta pregunta: Guatemala, Honduras y Nicaragua</w:t>
      </w:r>
    </w:p>
    <w:p w:rsidR="003B2351" w:rsidRDefault="008C4CB1" w:rsidP="003B2351">
      <w:pPr>
        <w:pStyle w:val="Heading2"/>
        <w:rPr>
          <w:lang w:val="es-CR"/>
        </w:rPr>
      </w:pPr>
      <w:bookmarkStart w:id="20" w:name="_Toc373701857"/>
      <w:r>
        <w:rPr>
          <w:lang w:val="es-CR"/>
        </w:rPr>
        <w:lastRenderedPageBreak/>
        <w:t>P</w:t>
      </w:r>
      <w:r w:rsidR="003B2351">
        <w:rPr>
          <w:lang w:val="es-CR"/>
        </w:rPr>
        <w:t xml:space="preserve">regunta #2: Experiencias previas </w:t>
      </w:r>
      <w:r w:rsidR="00B543FB">
        <w:rPr>
          <w:lang w:val="es-CR"/>
        </w:rPr>
        <w:t xml:space="preserve">de procesos de armonización </w:t>
      </w:r>
      <w:r w:rsidR="003B2351">
        <w:rPr>
          <w:lang w:val="es-CR"/>
        </w:rPr>
        <w:t>en su pa</w:t>
      </w:r>
      <w:r w:rsidR="00B543FB">
        <w:rPr>
          <w:lang w:val="es-CR"/>
        </w:rPr>
        <w:t>ís</w:t>
      </w:r>
      <w:bookmarkEnd w:id="20"/>
    </w:p>
    <w:p w:rsidR="003B2351" w:rsidRDefault="003B2351" w:rsidP="003B2351">
      <w:pPr>
        <w:jc w:val="both"/>
        <w:rPr>
          <w:sz w:val="20"/>
          <w:szCs w:val="20"/>
          <w:lang w:val="es-CR"/>
        </w:rPr>
      </w:pPr>
    </w:p>
    <w:p w:rsidR="00106A15" w:rsidRDefault="00106A15" w:rsidP="00226E65">
      <w:pPr>
        <w:rPr>
          <w:lang w:val="es-CR"/>
        </w:rPr>
      </w:pPr>
    </w:p>
    <w:p w:rsidR="00106A15" w:rsidRDefault="00106A15" w:rsidP="00226E65">
      <w:pPr>
        <w:jc w:val="center"/>
        <w:rPr>
          <w:lang w:val="es-CR"/>
        </w:rPr>
      </w:pPr>
      <w:r>
        <w:rPr>
          <w:noProof/>
        </w:rPr>
        <w:drawing>
          <wp:inline distT="0" distB="0" distL="0" distR="0" wp14:anchorId="586101D3" wp14:editId="1C8FD724">
            <wp:extent cx="5849007" cy="3137338"/>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543FB" w:rsidRDefault="008C4CB1" w:rsidP="00B543FB">
      <w:pPr>
        <w:pStyle w:val="Heading2"/>
        <w:rPr>
          <w:lang w:val="es-CR"/>
        </w:rPr>
      </w:pPr>
      <w:bookmarkStart w:id="21" w:name="_Toc373701858"/>
      <w:r>
        <w:rPr>
          <w:lang w:val="es-CR"/>
        </w:rPr>
        <w:t>P</w:t>
      </w:r>
      <w:r w:rsidR="00B543FB">
        <w:rPr>
          <w:lang w:val="es-CR"/>
        </w:rPr>
        <w:t>regunta #3: Tramitación de licencias automáticas</w:t>
      </w:r>
      <w:bookmarkEnd w:id="21"/>
    </w:p>
    <w:p w:rsidR="00B543FB" w:rsidRDefault="00B543FB" w:rsidP="00B543FB">
      <w:pPr>
        <w:jc w:val="both"/>
        <w:rPr>
          <w:sz w:val="20"/>
          <w:szCs w:val="20"/>
          <w:lang w:val="es-CR"/>
        </w:rPr>
      </w:pPr>
    </w:p>
    <w:p w:rsidR="007E5161" w:rsidRDefault="0090618D" w:rsidP="00226E65">
      <w:pPr>
        <w:jc w:val="center"/>
        <w:rPr>
          <w:lang w:val="es-CR"/>
        </w:rPr>
      </w:pPr>
      <w:r>
        <w:rPr>
          <w:noProof/>
        </w:rPr>
        <w:pict>
          <v:line id="Straight Connector 1" o:spid="_x0000_s1091" style="position:absolute;left:0;text-align:left;flip:y;z-index:251675136;visibility:visible;mso-wrap-style:square;mso-wrap-distance-left:9pt;mso-wrap-distance-top:0;mso-wrap-distance-right:9pt;mso-wrap-distance-bottom:0;mso-position-horizontal-relative:text;mso-position-vertical-relative:text" from="340.4pt,71.6pt" to="396.2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" strokecolor="#4579b8 [3044]"/>
        </w:pict>
      </w:r>
      <w:r w:rsidR="007E5161">
        <w:rPr>
          <w:noProof/>
        </w:rPr>
        <w:drawing>
          <wp:inline distT="0" distB="0" distL="0" distR="0" wp14:anchorId="553D5199" wp14:editId="2C704C66">
            <wp:extent cx="5895832" cy="3466531"/>
            <wp:effectExtent l="0" t="0" r="0" b="6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543FB" w:rsidRDefault="008C4CB1" w:rsidP="00B543FB">
      <w:pPr>
        <w:pStyle w:val="Heading2"/>
        <w:rPr>
          <w:lang w:val="es-CR"/>
        </w:rPr>
      </w:pPr>
      <w:bookmarkStart w:id="22" w:name="_Toc373701859"/>
      <w:r>
        <w:rPr>
          <w:lang w:val="es-CR"/>
        </w:rPr>
        <w:lastRenderedPageBreak/>
        <w:t>P</w:t>
      </w:r>
      <w:r w:rsidR="00B543FB">
        <w:rPr>
          <w:lang w:val="es-CR"/>
        </w:rPr>
        <w:t>regunta #4: Intercambio actual de datos entre autoridades de su país y las de otro país de la región</w:t>
      </w:r>
      <w:bookmarkEnd w:id="22"/>
    </w:p>
    <w:p w:rsidR="00B543FB" w:rsidRDefault="00B543FB" w:rsidP="00B543FB">
      <w:pPr>
        <w:jc w:val="both"/>
        <w:rPr>
          <w:sz w:val="20"/>
          <w:szCs w:val="20"/>
          <w:lang w:val="es-CR"/>
        </w:rPr>
      </w:pPr>
    </w:p>
    <w:p w:rsidR="00F90882" w:rsidRDefault="0090618D" w:rsidP="00F90882">
      <w:pPr>
        <w:jc w:val="center"/>
        <w:rPr>
          <w:sz w:val="20"/>
          <w:szCs w:val="20"/>
          <w:lang w:val="es-CR"/>
        </w:rPr>
      </w:pPr>
      <w:r>
        <w:rPr>
          <w:noProof/>
        </w:rPr>
        <w:pict>
          <v:line id="Straight Connector 26" o:spid="_x0000_s1093" style="position:absolute;left:0;text-align:left;z-index:251680256;visibility:visible;mso-wrap-style:square;mso-wrap-distance-left:9pt;mso-wrap-distance-top:0;mso-wrap-distance-right:9pt;mso-wrap-distance-bottom:0;mso-position-horizontal-relative:text;mso-position-vertical-relative:text" from="149.15pt,62pt" to="181.8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" strokecolor="#4579b8 [3044]"/>
        </w:pict>
      </w:r>
      <w:r>
        <w:rPr>
          <w:noProof/>
        </w:rPr>
        <w:pict>
          <v:shape id="TextBox 24" o:spid="_x0000_s1094" type="#_x0000_t202" style="position:absolute;left:0;text-align:left;margin-left:76.05pt;margin-top:37.3pt;width:61.75pt;height:127.05pt;z-index:25167923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" fillcolor="white [3201]" strokecolor="#7f7f7f [1601]">
            <v:textbox style="mso-next-textbox:#TextBox 24">
              <w:txbxContent>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Chile</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Colombia</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México</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Costa Rica</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El Salvador</w:t>
                  </w:r>
                </w:p>
                <w:p w:rsidR="0090618D" w:rsidRDefault="0090618D" w:rsidP="00F90882">
                  <w:pPr>
                    <w:pStyle w:val="NormalWeb"/>
                    <w:spacing w:before="0" w:beforeAutospacing="0" w:after="0" w:afterAutospacing="0"/>
                  </w:pPr>
                  <w:r w:rsidRPr="00F90882">
                    <w:rPr>
                      <w:rFonts w:asciiTheme="minorHAnsi" w:hAnsi="Calibri" w:cstheme="minorBidi"/>
                      <w:color w:val="000000" w:themeColor="dark1"/>
                      <w:sz w:val="20"/>
                      <w:szCs w:val="20"/>
                    </w:rPr>
                    <w:t>Guatemala</w:t>
                  </w:r>
                </w:p>
                <w:p w:rsidR="0090618D" w:rsidRDefault="0090618D" w:rsidP="00F90882">
                  <w:pPr>
                    <w:pStyle w:val="NormalWeb"/>
                    <w:spacing w:before="0" w:beforeAutospacing="0" w:after="0" w:afterAutospacing="0"/>
                  </w:pPr>
                  <w:r w:rsidRPr="00F90882">
                    <w:rPr>
                      <w:rFonts w:asciiTheme="minorHAnsi" w:hAnsi="Calibri" w:cstheme="minorBidi"/>
                      <w:color w:val="000000" w:themeColor="dark1"/>
                      <w:sz w:val="20"/>
                      <w:szCs w:val="20"/>
                    </w:rPr>
                    <w:t>Honduras</w:t>
                  </w:r>
                </w:p>
                <w:p w:rsidR="0090618D" w:rsidRDefault="0090618D" w:rsidP="00F90882">
                  <w:pPr>
                    <w:pStyle w:val="NormalWeb"/>
                    <w:spacing w:before="0" w:beforeAutospacing="0" w:after="0" w:afterAutospacing="0"/>
                  </w:pPr>
                  <w:r w:rsidRPr="00F90882">
                    <w:rPr>
                      <w:rFonts w:asciiTheme="minorHAnsi" w:hAnsi="Calibri" w:cstheme="minorBidi"/>
                      <w:color w:val="000000" w:themeColor="dark1"/>
                      <w:sz w:val="20"/>
                      <w:szCs w:val="20"/>
                    </w:rPr>
                    <w:t>Nicaragua</w:t>
                  </w:r>
                </w:p>
              </w:txbxContent>
            </v:textbox>
          </v:shape>
        </w:pict>
      </w:r>
      <w:r>
        <w:rPr>
          <w:noProof/>
        </w:rPr>
        <w:pict>
          <v:shape id="TextBox 23" o:spid="_x0000_s1092" type="#_x0000_t202" style="position:absolute;left:0;text-align:left;margin-left:357.5pt;margin-top:37.3pt;width:61.75pt;height:127.05pt;z-index:25167718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" fillcolor="white [3201]" strokecolor="#7f7f7f [1601]">
            <v:textbox style="mso-next-textbox:#TextBox 23">
              <w:txbxContent>
                <w:p w:rsidR="0090618D" w:rsidRPr="00F90882" w:rsidRDefault="0090618D" w:rsidP="00F90882">
                  <w:pPr>
                    <w:pStyle w:val="NormalWeb"/>
                    <w:spacing w:before="0" w:beforeAutospacing="0" w:after="0" w:afterAutospacing="0"/>
                    <w:rPr>
                      <w:lang w:val="es-CR"/>
                    </w:rPr>
                  </w:pPr>
                  <w:proofErr w:type="spellStart"/>
                  <w:r w:rsidRPr="00F90882">
                    <w:rPr>
                      <w:rFonts w:asciiTheme="minorHAnsi" w:hAnsi="Calibri" w:cstheme="minorBidi"/>
                      <w:color w:val="000000" w:themeColor="dark1"/>
                      <w:sz w:val="20"/>
                      <w:szCs w:val="20"/>
                      <w:lang w:val="es-CR"/>
                    </w:rPr>
                    <w:t>Belize</w:t>
                  </w:r>
                  <w:proofErr w:type="spellEnd"/>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Ecuador</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Jamaica</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Panamá</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Paraguay</w:t>
                  </w:r>
                </w:p>
                <w:p w:rsidR="0090618D" w:rsidRPr="00F90882" w:rsidRDefault="0090618D" w:rsidP="00F90882">
                  <w:pPr>
                    <w:pStyle w:val="NormalWeb"/>
                    <w:spacing w:before="0" w:beforeAutospacing="0" w:after="0" w:afterAutospacing="0"/>
                    <w:rPr>
                      <w:lang w:val="es-CR"/>
                    </w:rPr>
                  </w:pPr>
                  <w:r w:rsidRPr="00F90882">
                    <w:rPr>
                      <w:rFonts w:asciiTheme="minorHAnsi" w:hAnsi="Calibri" w:cstheme="minorBidi"/>
                      <w:color w:val="000000" w:themeColor="dark1"/>
                      <w:sz w:val="20"/>
                      <w:szCs w:val="20"/>
                      <w:lang w:val="es-CR"/>
                    </w:rPr>
                    <w:t>Perú</w:t>
                  </w:r>
                </w:p>
                <w:p w:rsidR="0090618D" w:rsidRDefault="0090618D" w:rsidP="00F90882">
                  <w:pPr>
                    <w:pStyle w:val="NormalWeb"/>
                    <w:spacing w:before="0" w:beforeAutospacing="0" w:after="0" w:afterAutospacing="0"/>
                  </w:pPr>
                  <w:r w:rsidRPr="00F90882">
                    <w:rPr>
                      <w:rFonts w:asciiTheme="minorHAnsi" w:hAnsi="Calibri" w:cstheme="minorBidi"/>
                      <w:color w:val="000000" w:themeColor="dark1"/>
                      <w:sz w:val="20"/>
                      <w:szCs w:val="20"/>
                    </w:rPr>
                    <w:t>Trinidad</w:t>
                  </w:r>
                </w:p>
                <w:p w:rsidR="0090618D" w:rsidRDefault="0090618D" w:rsidP="00F90882">
                  <w:pPr>
                    <w:pStyle w:val="NormalWeb"/>
                    <w:spacing w:before="0" w:beforeAutospacing="0" w:after="0" w:afterAutospacing="0"/>
                  </w:pPr>
                  <w:r w:rsidRPr="00F90882">
                    <w:rPr>
                      <w:rFonts w:asciiTheme="minorHAnsi" w:hAnsi="Calibri" w:cstheme="minorBidi"/>
                      <w:color w:val="000000" w:themeColor="dark1"/>
                      <w:sz w:val="20"/>
                      <w:szCs w:val="20"/>
                    </w:rPr>
                    <w:t>Uruguay</w:t>
                  </w:r>
                </w:p>
              </w:txbxContent>
            </v:textbox>
          </v:shape>
        </w:pict>
      </w:r>
      <w:r w:rsidR="00F90882">
        <w:rPr>
          <w:noProof/>
        </w:rPr>
        <w:drawing>
          <wp:inline distT="0" distB="0" distL="0" distR="0" wp14:anchorId="6B2FBB85" wp14:editId="2139CEAF">
            <wp:extent cx="4572000" cy="3158938"/>
            <wp:effectExtent l="0" t="0" r="19050" b="228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90882" w:rsidRDefault="00155B8A" w:rsidP="00B543FB">
      <w:pPr>
        <w:jc w:val="both"/>
        <w:rPr>
          <w:sz w:val="20"/>
          <w:szCs w:val="20"/>
          <w:lang w:val="es-CR"/>
        </w:rPr>
      </w:pPr>
      <w:r>
        <w:rPr>
          <w:sz w:val="20"/>
          <w:szCs w:val="20"/>
          <w:lang w:val="es-CR"/>
        </w:rPr>
        <w:t xml:space="preserve">Se observa claramente en estas respuestas la correspondencia que hay entre los </w:t>
      </w:r>
      <w:r w:rsidR="004D1093">
        <w:rPr>
          <w:sz w:val="20"/>
          <w:szCs w:val="20"/>
          <w:lang w:val="es-CR"/>
        </w:rPr>
        <w:t xml:space="preserve">casos de </w:t>
      </w:r>
      <w:r>
        <w:rPr>
          <w:sz w:val="20"/>
          <w:szCs w:val="20"/>
          <w:lang w:val="es-CR"/>
        </w:rPr>
        <w:t xml:space="preserve">intercambios electrónicos de certificados de origen que </w:t>
      </w:r>
      <w:r w:rsidR="004D1093">
        <w:rPr>
          <w:sz w:val="20"/>
          <w:szCs w:val="20"/>
          <w:lang w:val="es-CR"/>
        </w:rPr>
        <w:t>ya se están dando</w:t>
      </w:r>
      <w:r>
        <w:rPr>
          <w:sz w:val="20"/>
          <w:szCs w:val="20"/>
          <w:lang w:val="es-CR"/>
        </w:rPr>
        <w:t xml:space="preserve"> (ver pregunta del certificado de origen) y </w:t>
      </w:r>
      <w:r w:rsidR="00014230">
        <w:rPr>
          <w:sz w:val="20"/>
          <w:szCs w:val="20"/>
          <w:lang w:val="es-CR"/>
        </w:rPr>
        <w:t xml:space="preserve">las experiencias de intercambios electrónicos </w:t>
      </w:r>
      <w:r w:rsidR="004D1093">
        <w:rPr>
          <w:sz w:val="20"/>
          <w:szCs w:val="20"/>
          <w:lang w:val="es-CR"/>
        </w:rPr>
        <w:t xml:space="preserve">de documentos </w:t>
      </w:r>
      <w:r w:rsidR="00014230">
        <w:rPr>
          <w:sz w:val="20"/>
          <w:szCs w:val="20"/>
          <w:lang w:val="es-CR"/>
        </w:rPr>
        <w:t>en general que reportan los países</w:t>
      </w:r>
      <w:r w:rsidR="004D1093">
        <w:rPr>
          <w:sz w:val="20"/>
          <w:szCs w:val="20"/>
          <w:lang w:val="es-CR"/>
        </w:rPr>
        <w:t xml:space="preserve"> a esta pregunta</w:t>
      </w:r>
      <w:r w:rsidR="00014230">
        <w:rPr>
          <w:sz w:val="20"/>
          <w:szCs w:val="20"/>
          <w:lang w:val="es-CR"/>
        </w:rPr>
        <w:t>. Es decir,</w:t>
      </w:r>
      <w:r w:rsidR="004D1093">
        <w:rPr>
          <w:sz w:val="20"/>
          <w:szCs w:val="20"/>
          <w:lang w:val="es-CR"/>
        </w:rPr>
        <w:t xml:space="preserve"> no existe en la región</w:t>
      </w:r>
      <w:r w:rsidR="00014230">
        <w:rPr>
          <w:sz w:val="20"/>
          <w:szCs w:val="20"/>
          <w:lang w:val="es-CR"/>
        </w:rPr>
        <w:t xml:space="preserve"> </w:t>
      </w:r>
      <w:r w:rsidR="004D1093">
        <w:rPr>
          <w:sz w:val="20"/>
          <w:szCs w:val="20"/>
          <w:lang w:val="es-CR"/>
        </w:rPr>
        <w:t>alguna</w:t>
      </w:r>
      <w:r w:rsidR="00014230">
        <w:rPr>
          <w:sz w:val="20"/>
          <w:szCs w:val="20"/>
          <w:lang w:val="es-CR"/>
        </w:rPr>
        <w:t xml:space="preserve"> otra iniciativa </w:t>
      </w:r>
      <w:r w:rsidR="004D1093">
        <w:rPr>
          <w:sz w:val="20"/>
          <w:szCs w:val="20"/>
          <w:lang w:val="es-CR"/>
        </w:rPr>
        <w:t xml:space="preserve">en operación </w:t>
      </w:r>
      <w:r w:rsidR="00014230">
        <w:rPr>
          <w:sz w:val="20"/>
          <w:szCs w:val="20"/>
          <w:lang w:val="es-CR"/>
        </w:rPr>
        <w:t xml:space="preserve">de interoperabilidad de </w:t>
      </w:r>
      <w:r w:rsidR="004D1093">
        <w:rPr>
          <w:sz w:val="20"/>
          <w:szCs w:val="20"/>
          <w:lang w:val="es-CR"/>
        </w:rPr>
        <w:t xml:space="preserve">otros </w:t>
      </w:r>
      <w:r w:rsidR="00014230">
        <w:rPr>
          <w:sz w:val="20"/>
          <w:szCs w:val="20"/>
          <w:lang w:val="es-CR"/>
        </w:rPr>
        <w:t xml:space="preserve">documentos </w:t>
      </w:r>
      <w:r w:rsidR="004D1093">
        <w:rPr>
          <w:sz w:val="20"/>
          <w:szCs w:val="20"/>
          <w:lang w:val="es-CR"/>
        </w:rPr>
        <w:t>aparte de los certificados de origen</w:t>
      </w:r>
      <w:r w:rsidR="00014230">
        <w:rPr>
          <w:sz w:val="20"/>
          <w:szCs w:val="20"/>
          <w:lang w:val="es-CR"/>
        </w:rPr>
        <w:t>.</w:t>
      </w:r>
    </w:p>
    <w:p w:rsidR="00B543FB" w:rsidRDefault="008C4CB1" w:rsidP="00B543FB">
      <w:pPr>
        <w:pStyle w:val="Heading2"/>
        <w:rPr>
          <w:lang w:val="es-CR"/>
        </w:rPr>
      </w:pPr>
      <w:bookmarkStart w:id="23" w:name="_Toc373701860"/>
      <w:r>
        <w:rPr>
          <w:lang w:val="es-CR"/>
        </w:rPr>
        <w:t>P</w:t>
      </w:r>
      <w:r w:rsidR="00B543FB">
        <w:rPr>
          <w:lang w:val="es-CR"/>
        </w:rPr>
        <w:t>regunta #5: Estado actual de automatización de la VUCE de su país</w:t>
      </w:r>
      <w:bookmarkEnd w:id="23"/>
    </w:p>
    <w:p w:rsidR="00B543FB" w:rsidRDefault="00B543FB" w:rsidP="00B543FB">
      <w:pPr>
        <w:jc w:val="both"/>
        <w:rPr>
          <w:sz w:val="20"/>
          <w:szCs w:val="20"/>
          <w:lang w:val="es-CR"/>
        </w:rPr>
      </w:pPr>
    </w:p>
    <w:p w:rsidR="00F90882" w:rsidRDefault="0090618D" w:rsidP="00F90882">
      <w:pPr>
        <w:jc w:val="center"/>
        <w:rPr>
          <w:sz w:val="20"/>
          <w:szCs w:val="20"/>
          <w:lang w:val="es-CR"/>
        </w:rPr>
      </w:pPr>
      <w:r>
        <w:rPr>
          <w:noProof/>
        </w:rPr>
        <w:pict>
          <v:line id="Straight Connector 22" o:spid="_x0000_s1097" style="position:absolute;left:0;text-align:left;z-index:251686400;visibility:visible;mso-wrap-style:square;mso-wrap-distance-left:9pt;mso-wrap-distance-top:0;mso-wrap-distance-right:9pt;mso-wrap-distance-bottom:0;mso-position-horizontal-relative:text;mso-position-vertical-relative:text" from="147.4pt,60.2pt" to="181.8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" strokecolor="#4579b8 [3044]"/>
        </w:pict>
      </w:r>
      <w:r>
        <w:rPr>
          <w:noProof/>
        </w:rPr>
        <w:pict>
          <v:shape id="TextBox 20" o:spid="_x0000_s1096" type="#_x0000_t202" style="position:absolute;left:0;text-align:left;margin-left:76.05pt;margin-top:45.75pt;width:61.75pt;height:92.65pt;z-index:25168435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" fillcolor="white [3201]" strokecolor="#7f7f7f [1601]">
            <v:textbox style="mso-next-textbox:#TextBox 20">
              <w:txbxContent>
                <w:p w:rsidR="0090618D" w:rsidRPr="007F03A9" w:rsidRDefault="0090618D" w:rsidP="007F03A9">
                  <w:pPr>
                    <w:pStyle w:val="NormalWeb"/>
                    <w:spacing w:before="0" w:beforeAutospacing="0" w:after="0" w:afterAutospacing="0"/>
                    <w:rPr>
                      <w:lang w:val="es-CR"/>
                    </w:rPr>
                  </w:pPr>
                  <w:proofErr w:type="spellStart"/>
                  <w:r w:rsidRPr="007F03A9">
                    <w:rPr>
                      <w:rFonts w:asciiTheme="minorHAnsi" w:hAnsi="Calibri" w:cstheme="minorBidi"/>
                      <w:color w:val="000000" w:themeColor="dark1"/>
                      <w:sz w:val="20"/>
                      <w:szCs w:val="20"/>
                      <w:lang w:val="es-CR"/>
                    </w:rPr>
                    <w:t>Belize</w:t>
                  </w:r>
                  <w:proofErr w:type="spellEnd"/>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Chile</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Jamaica</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Nicaragua</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Panamá</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Uruguay</w:t>
                  </w:r>
                </w:p>
                <w:p w:rsidR="0090618D" w:rsidRDefault="0090618D" w:rsidP="007F03A9">
                  <w:pPr>
                    <w:pStyle w:val="NormalWeb"/>
                    <w:spacing w:before="0" w:beforeAutospacing="0" w:after="0" w:afterAutospacing="0"/>
                  </w:pPr>
                  <w:r w:rsidRPr="007F03A9">
                    <w:rPr>
                      <w:rFonts w:asciiTheme="minorHAnsi" w:hAnsi="Calibri" w:cstheme="minorBidi"/>
                      <w:color w:val="000000" w:themeColor="dark1"/>
                      <w:sz w:val="20"/>
                      <w:szCs w:val="20"/>
                    </w:rPr>
                    <w:t>Honduras</w:t>
                  </w:r>
                </w:p>
              </w:txbxContent>
            </v:textbox>
          </v:shape>
        </w:pict>
      </w:r>
      <w:r>
        <w:rPr>
          <w:noProof/>
        </w:rPr>
        <w:pict>
          <v:shape id="TextBox 27" o:spid="_x0000_s1095" type="#_x0000_t202" style="position:absolute;left:0;text-align:left;margin-left:357.5pt;margin-top:36.2pt;width:61.75pt;height:118.25pt;z-index:25168230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" fillcolor="white [3201]" strokecolor="#7f7f7f [1601]">
            <v:textbox style="mso-next-textbox:#TextBox 27">
              <w:txbxContent>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Colombia</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Costa Rica</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Ecuador</w:t>
                  </w:r>
                </w:p>
                <w:p w:rsidR="0090618D" w:rsidRPr="007F03A9" w:rsidRDefault="0090618D" w:rsidP="007F03A9">
                  <w:pPr>
                    <w:pStyle w:val="NormalWeb"/>
                    <w:spacing w:before="0" w:beforeAutospacing="0" w:after="0" w:afterAutospacing="0"/>
                    <w:rPr>
                      <w:lang w:val="es-CR"/>
                    </w:rPr>
                  </w:pPr>
                  <w:r w:rsidRPr="007F03A9">
                    <w:rPr>
                      <w:rFonts w:asciiTheme="minorHAnsi" w:hAnsi="Calibri" w:cstheme="minorBidi"/>
                      <w:color w:val="000000" w:themeColor="dark1"/>
                      <w:sz w:val="20"/>
                      <w:szCs w:val="20"/>
                      <w:lang w:val="es-CR"/>
                    </w:rPr>
                    <w:t>El Salvador</w:t>
                  </w:r>
                </w:p>
                <w:p w:rsidR="0090618D" w:rsidRDefault="0090618D" w:rsidP="007F03A9">
                  <w:pPr>
                    <w:pStyle w:val="NormalWeb"/>
                    <w:spacing w:before="0" w:beforeAutospacing="0" w:after="0" w:afterAutospacing="0"/>
                  </w:pPr>
                  <w:r w:rsidRPr="007F03A9">
                    <w:rPr>
                      <w:rFonts w:asciiTheme="minorHAnsi" w:hAnsi="Calibri" w:cstheme="minorBidi"/>
                      <w:color w:val="000000" w:themeColor="dark1"/>
                      <w:sz w:val="20"/>
                      <w:szCs w:val="20"/>
                    </w:rPr>
                    <w:t>México</w:t>
                  </w:r>
                </w:p>
                <w:p w:rsidR="0090618D" w:rsidRDefault="0090618D" w:rsidP="007F03A9">
                  <w:pPr>
                    <w:pStyle w:val="NormalWeb"/>
                    <w:spacing w:before="0" w:beforeAutospacing="0" w:after="0" w:afterAutospacing="0"/>
                  </w:pPr>
                  <w:r w:rsidRPr="007F03A9">
                    <w:rPr>
                      <w:rFonts w:asciiTheme="minorHAnsi" w:hAnsi="Calibri" w:cstheme="minorBidi"/>
                      <w:color w:val="000000" w:themeColor="dark1"/>
                      <w:sz w:val="20"/>
                      <w:szCs w:val="20"/>
                    </w:rPr>
                    <w:t>Paraguay</w:t>
                  </w:r>
                </w:p>
                <w:p w:rsidR="0090618D" w:rsidRDefault="0090618D" w:rsidP="007F03A9">
                  <w:pPr>
                    <w:pStyle w:val="NormalWeb"/>
                    <w:spacing w:before="0" w:beforeAutospacing="0" w:after="0" w:afterAutospacing="0"/>
                  </w:pPr>
                  <w:proofErr w:type="spellStart"/>
                  <w:r w:rsidRPr="007F03A9">
                    <w:rPr>
                      <w:rFonts w:asciiTheme="minorHAnsi" w:hAnsi="Calibri" w:cstheme="minorBidi"/>
                      <w:color w:val="000000" w:themeColor="dark1"/>
                      <w:sz w:val="20"/>
                      <w:szCs w:val="20"/>
                    </w:rPr>
                    <w:t>Perú</w:t>
                  </w:r>
                  <w:proofErr w:type="spellEnd"/>
                </w:p>
                <w:p w:rsidR="0090618D" w:rsidRDefault="0090618D" w:rsidP="007F03A9">
                  <w:pPr>
                    <w:pStyle w:val="NormalWeb"/>
                    <w:spacing w:before="0" w:beforeAutospacing="0" w:after="0" w:afterAutospacing="0"/>
                  </w:pPr>
                  <w:r w:rsidRPr="007F03A9">
                    <w:rPr>
                      <w:rFonts w:asciiTheme="minorHAnsi" w:hAnsi="Calibri" w:cstheme="minorBidi"/>
                      <w:color w:val="000000" w:themeColor="dark1"/>
                      <w:sz w:val="20"/>
                      <w:szCs w:val="20"/>
                    </w:rPr>
                    <w:t>Trinidad</w:t>
                  </w:r>
                </w:p>
                <w:p w:rsidR="0090618D" w:rsidRDefault="0090618D" w:rsidP="007F03A9">
                  <w:pPr>
                    <w:pStyle w:val="NormalWeb"/>
                    <w:spacing w:before="0" w:beforeAutospacing="0" w:after="0" w:afterAutospacing="0"/>
                  </w:pPr>
                  <w:r w:rsidRPr="007F03A9">
                    <w:rPr>
                      <w:rFonts w:asciiTheme="minorHAnsi" w:hAnsi="Calibri" w:cstheme="minorBidi"/>
                      <w:color w:val="000000" w:themeColor="dark1"/>
                      <w:sz w:val="20"/>
                      <w:szCs w:val="20"/>
                    </w:rPr>
                    <w:t>Guatemala</w:t>
                  </w:r>
                </w:p>
              </w:txbxContent>
            </v:textbox>
          </v:shape>
        </w:pict>
      </w:r>
      <w:r w:rsidR="007F03A9">
        <w:rPr>
          <w:noProof/>
        </w:rPr>
        <w:drawing>
          <wp:inline distT="0" distB="0" distL="0" distR="0" wp14:anchorId="41BAE2AB" wp14:editId="3996A4D2">
            <wp:extent cx="4572000" cy="2680137"/>
            <wp:effectExtent l="0" t="0" r="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90882" w:rsidRDefault="00E96588" w:rsidP="00B543FB">
      <w:pPr>
        <w:jc w:val="both"/>
        <w:rPr>
          <w:sz w:val="20"/>
          <w:szCs w:val="20"/>
          <w:lang w:val="es-CR"/>
        </w:rPr>
      </w:pPr>
      <w:r>
        <w:rPr>
          <w:sz w:val="20"/>
          <w:szCs w:val="20"/>
          <w:lang w:val="es-CR"/>
        </w:rPr>
        <w:lastRenderedPageBreak/>
        <w:t xml:space="preserve">Es necesario indicar que entre los países que reportaron no tener ventanilla única funcionando a la fecha hay algunos que están adelantados en </w:t>
      </w:r>
      <w:r w:rsidR="004D1093">
        <w:rPr>
          <w:sz w:val="20"/>
          <w:szCs w:val="20"/>
          <w:lang w:val="es-CR"/>
        </w:rPr>
        <w:t>implementarla en el corto plazo</w:t>
      </w:r>
      <w:r>
        <w:rPr>
          <w:sz w:val="20"/>
          <w:szCs w:val="20"/>
          <w:lang w:val="es-CR"/>
        </w:rPr>
        <w:t>, específicamente los casos de Chile y de Uruguay.</w:t>
      </w:r>
    </w:p>
    <w:p w:rsidR="00E96588" w:rsidRDefault="00E96588" w:rsidP="00B543FB">
      <w:pPr>
        <w:jc w:val="both"/>
        <w:rPr>
          <w:sz w:val="20"/>
          <w:szCs w:val="20"/>
          <w:lang w:val="es-CR"/>
        </w:rPr>
      </w:pPr>
      <w:r>
        <w:rPr>
          <w:sz w:val="20"/>
          <w:szCs w:val="20"/>
          <w:lang w:val="es-CR"/>
        </w:rPr>
        <w:t xml:space="preserve">El nivel de sofisticación de las ventanillas únicas según </w:t>
      </w:r>
      <w:r w:rsidR="00C30444">
        <w:rPr>
          <w:sz w:val="20"/>
          <w:szCs w:val="20"/>
          <w:lang w:val="es-CR"/>
        </w:rPr>
        <w:t xml:space="preserve">lo </w:t>
      </w:r>
      <w:r>
        <w:rPr>
          <w:sz w:val="20"/>
          <w:szCs w:val="20"/>
          <w:lang w:val="es-CR"/>
        </w:rPr>
        <w:t>reporta</w:t>
      </w:r>
      <w:r w:rsidR="00C30444">
        <w:rPr>
          <w:sz w:val="20"/>
          <w:szCs w:val="20"/>
          <w:lang w:val="es-CR"/>
        </w:rPr>
        <w:t>n</w:t>
      </w:r>
      <w:r>
        <w:rPr>
          <w:sz w:val="20"/>
          <w:szCs w:val="20"/>
          <w:lang w:val="es-CR"/>
        </w:rPr>
        <w:t xml:space="preserve"> los propios países es muy variable así como l</w:t>
      </w:r>
      <w:r w:rsidR="00C30444">
        <w:rPr>
          <w:sz w:val="20"/>
          <w:szCs w:val="20"/>
          <w:lang w:val="es-CR"/>
        </w:rPr>
        <w:t xml:space="preserve">a misma descripción que </w:t>
      </w:r>
      <w:r>
        <w:rPr>
          <w:sz w:val="20"/>
          <w:szCs w:val="20"/>
          <w:lang w:val="es-CR"/>
        </w:rPr>
        <w:t xml:space="preserve">al respecto </w:t>
      </w:r>
      <w:r w:rsidR="00C30444">
        <w:rPr>
          <w:sz w:val="20"/>
          <w:szCs w:val="20"/>
          <w:lang w:val="es-CR"/>
        </w:rPr>
        <w:t>aportaron en las respuestas que enviaron</w:t>
      </w:r>
      <w:r>
        <w:rPr>
          <w:sz w:val="20"/>
          <w:szCs w:val="20"/>
          <w:lang w:val="es-CR"/>
        </w:rPr>
        <w:t xml:space="preserve">. Una clasificación en niveles de los países tomando como base </w:t>
      </w:r>
      <w:r w:rsidR="00C30444">
        <w:rPr>
          <w:sz w:val="20"/>
          <w:szCs w:val="20"/>
          <w:lang w:val="es-CR"/>
        </w:rPr>
        <w:t>tales</w:t>
      </w:r>
      <w:r>
        <w:rPr>
          <w:sz w:val="20"/>
          <w:szCs w:val="20"/>
          <w:lang w:val="es-CR"/>
        </w:rPr>
        <w:t xml:space="preserve"> descripciones no es posible de hacer debido a la no homogeneidad en sus respuestas. Ante esto se</w:t>
      </w:r>
      <w:r w:rsidR="00C30444">
        <w:rPr>
          <w:sz w:val="20"/>
          <w:szCs w:val="20"/>
          <w:lang w:val="es-CR"/>
        </w:rPr>
        <w:t xml:space="preserve"> ha optado por</w:t>
      </w:r>
      <w:r>
        <w:rPr>
          <w:sz w:val="20"/>
          <w:szCs w:val="20"/>
          <w:lang w:val="es-CR"/>
        </w:rPr>
        <w:t xml:space="preserve"> presenta</w:t>
      </w:r>
      <w:r w:rsidR="00C30444">
        <w:rPr>
          <w:sz w:val="20"/>
          <w:szCs w:val="20"/>
          <w:lang w:val="es-CR"/>
        </w:rPr>
        <w:t>r</w:t>
      </w:r>
      <w:r>
        <w:rPr>
          <w:sz w:val="20"/>
          <w:szCs w:val="20"/>
          <w:lang w:val="es-CR"/>
        </w:rPr>
        <w:t xml:space="preserve"> al lector las respuestas completas que cada país aportó a esta pregunta del cuestionario:</w:t>
      </w:r>
    </w:p>
    <w:tbl>
      <w:tblPr>
        <w:tblW w:w="10211" w:type="dxa"/>
        <w:tblInd w:w="103" w:type="dxa"/>
        <w:tblLook w:val="04A0" w:firstRow="1" w:lastRow="0" w:firstColumn="1" w:lastColumn="0" w:noHBand="0" w:noVBand="1"/>
      </w:tblPr>
      <w:tblGrid>
        <w:gridCol w:w="431"/>
        <w:gridCol w:w="1275"/>
        <w:gridCol w:w="8505"/>
      </w:tblGrid>
      <w:tr w:rsidR="00EE3F61" w:rsidRPr="0090618D" w:rsidTr="00BC1F92">
        <w:trPr>
          <w:trHeight w:val="1546"/>
        </w:trPr>
        <w:tc>
          <w:tcPr>
            <w:tcW w:w="4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Colombia</w:t>
            </w:r>
          </w:p>
        </w:tc>
        <w:tc>
          <w:tcPr>
            <w:tcW w:w="8505" w:type="dxa"/>
            <w:tcBorders>
              <w:top w:val="single" w:sz="4" w:space="0" w:color="auto"/>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 xml:space="preserve">Actualmente, la Ventanilla Única de Comercio Exterior – VUCE, permite el trámite electrónico de las autorizaciones, permisos, certificaciones o vistos buenos previos exigidos por las respectivas entidades del Estado para la realización de las operaciones de comercio exterior. Igualmente garantiza la seguridad tecnológica y jurídica de los diferentes trámites al integrar la firma digital y el pago electrónico.  Los módulos que componen la VUCE son los siguientes: Importaciones, Exportaciones, Formulario </w:t>
            </w:r>
            <w:proofErr w:type="spellStart"/>
            <w:r w:rsidR="00EE3F61" w:rsidRPr="00EE3F61">
              <w:rPr>
                <w:rFonts w:ascii="Calibri" w:eastAsia="Times New Roman" w:hAnsi="Calibri" w:cs="Times New Roman"/>
                <w:i/>
                <w:color w:val="000000"/>
                <w:sz w:val="20"/>
                <w:lang w:val="es-CR"/>
              </w:rPr>
              <w:t>Unico</w:t>
            </w:r>
            <w:proofErr w:type="spellEnd"/>
            <w:r w:rsidR="00EE3F61" w:rsidRPr="00EE3F61">
              <w:rPr>
                <w:rFonts w:ascii="Calibri" w:eastAsia="Times New Roman" w:hAnsi="Calibri" w:cs="Times New Roman"/>
                <w:i/>
                <w:color w:val="000000"/>
                <w:sz w:val="20"/>
                <w:lang w:val="es-CR"/>
              </w:rPr>
              <w:t xml:space="preserve"> de Comercio Exterior y Sistema de Inspección Física Simultánea</w:t>
            </w:r>
            <w:r>
              <w:rPr>
                <w:rFonts w:ascii="Calibri" w:eastAsia="Times New Roman" w:hAnsi="Calibri" w:cs="Times New Roman"/>
                <w:i/>
                <w:color w:val="000000"/>
                <w:sz w:val="20"/>
                <w:lang w:val="es-CR"/>
              </w:rPr>
              <w:t>”</w:t>
            </w:r>
          </w:p>
        </w:tc>
      </w:tr>
      <w:tr w:rsidR="00EE3F61" w:rsidRPr="0090618D" w:rsidTr="00BC1F92">
        <w:trPr>
          <w:trHeight w:val="1115"/>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Costa Rica</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Actualmente hay trámite de 44 notas técnicas ligadas con el sistema aduanero TICA. 26% de los trámites son con aprobación automática. Se está migrando a SIVUCE 2.0. que tendrá: firma electrónica, pago en línea, mayor % de 24/7 sin intervención humana, una sola entrada de datos, plataforma lista para la interoperabilidad</w:t>
            </w:r>
            <w:r>
              <w:rPr>
                <w:rFonts w:ascii="Calibri" w:eastAsia="Times New Roman" w:hAnsi="Calibri" w:cs="Times New Roman"/>
                <w:i/>
                <w:color w:val="000000"/>
                <w:sz w:val="20"/>
                <w:lang w:val="es-CR"/>
              </w:rPr>
              <w:t>”</w:t>
            </w:r>
          </w:p>
        </w:tc>
      </w:tr>
      <w:tr w:rsidR="00EE3F61" w:rsidRPr="0090618D" w:rsidTr="00BC1F92">
        <w:trPr>
          <w:trHeight w:val="834"/>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3</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Ecuador</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sidRPr="00BC1F92">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La ventanilla Única en nuestro país se encuentra en un 75% de automatización, es decir, que  todos los documentos generados en esta herramienta son electrónicos, a pesar que para el caso de las exportaciones los documentos son enviados</w:t>
            </w:r>
            <w:r>
              <w:rPr>
                <w:rFonts w:ascii="Calibri" w:eastAsia="Times New Roman" w:hAnsi="Calibri" w:cs="Times New Roman"/>
                <w:i/>
                <w:color w:val="000000"/>
                <w:sz w:val="20"/>
                <w:lang w:val="es-CR"/>
              </w:rPr>
              <w:t xml:space="preserve"> físicamente al país de destino”</w:t>
            </w:r>
          </w:p>
        </w:tc>
      </w:tr>
      <w:tr w:rsidR="00EE3F61" w:rsidRPr="0090618D" w:rsidTr="00BC1F92">
        <w:trPr>
          <w:trHeight w:val="90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4</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El Salvador</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Para exportaciones la automatización es del 100%; para importaciones aproximadamente el 40% de las operaciones están automatizadas, sin embargo al poner en producción el Sistema de Importaciones, se espera cubrir el 100%.</w:t>
            </w:r>
            <w:r>
              <w:rPr>
                <w:rFonts w:ascii="Calibri" w:eastAsia="Times New Roman" w:hAnsi="Calibri" w:cs="Times New Roman"/>
                <w:i/>
                <w:color w:val="000000"/>
                <w:sz w:val="20"/>
                <w:lang w:val="es-CR"/>
              </w:rPr>
              <w:t>”</w:t>
            </w:r>
          </w:p>
        </w:tc>
      </w:tr>
      <w:tr w:rsidR="00EE3F61" w:rsidRPr="00EE3F61" w:rsidTr="00BC1F92">
        <w:trPr>
          <w:trHeight w:val="2064"/>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5</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México</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 xml:space="preserve">Se encuentran implementados 207 trámites de comercio exterior que tienen regulaciones y restricciones no arancelarias, la VUCEM permite recibir todos los trámites por medios electrónicos y su dictamen se puede realizar de manera automática donde el interesado recibe la resolución de manera inmediata o mediante un funcionario que dictamina los trámites. La mayoría de las resoluciones de importación y exportación se notifican de manera electrónica sin la necesidad de que el interesado deba trasladarse a las dependencias gubernamentales a recibir la resolución ya que esta se recibe por  medio de la VUCEM. La información que comparten entre las dependencias gubernamentales y aduanas se realiza de manera automática. </w:t>
            </w:r>
            <w:r>
              <w:rPr>
                <w:rFonts w:ascii="Calibri" w:eastAsia="Times New Roman" w:hAnsi="Calibri" w:cs="Times New Roman"/>
                <w:i/>
                <w:color w:val="000000"/>
                <w:sz w:val="20"/>
                <w:lang w:val="es-CR"/>
              </w:rPr>
              <w:t>“</w:t>
            </w:r>
          </w:p>
        </w:tc>
      </w:tr>
      <w:tr w:rsidR="00EE3F61" w:rsidRPr="00EE3F61" w:rsidTr="00BC1F92">
        <w:trPr>
          <w:trHeight w:val="846"/>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6</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Paraguay</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 xml:space="preserve">Actualmente la VUI y la VUE gestionan los permisos previos de importación y exportación. Ambas tienen incluidos en algunas instituciones el cobro electrónico y se está realizando la incorporación del certificado sanitario y de origen, para la interacción con otras Aduanas de la región. </w:t>
            </w:r>
            <w:r>
              <w:rPr>
                <w:rFonts w:ascii="Calibri" w:eastAsia="Times New Roman" w:hAnsi="Calibri" w:cs="Times New Roman"/>
                <w:i/>
                <w:color w:val="000000"/>
                <w:sz w:val="20"/>
                <w:lang w:val="es-CR"/>
              </w:rPr>
              <w:t>“</w:t>
            </w:r>
          </w:p>
        </w:tc>
      </w:tr>
      <w:tr w:rsidR="00EE3F61" w:rsidRPr="0090618D" w:rsidTr="00BC1F92">
        <w:trPr>
          <w:trHeight w:val="83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7</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proofErr w:type="spellStart"/>
            <w:r w:rsidRPr="00EE3F61">
              <w:rPr>
                <w:rFonts w:ascii="Calibri" w:eastAsia="Times New Roman" w:hAnsi="Calibri" w:cs="Times New Roman"/>
                <w:color w:val="000000"/>
                <w:sz w:val="20"/>
              </w:rPr>
              <w:t>Perú</w:t>
            </w:r>
            <w:proofErr w:type="spellEnd"/>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sidRPr="00BC1F92">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Mecanismo de Autenticación, Emisión de una solicitud por la VUCE, Generación de Tasas y Mecanismos de Pago, Solicitud Única de Comercio Exterior, Gestión de Subsanaciones y Notificaciones, Generación de Documentos Resolutivos, Verificación en Aduanas.</w:t>
            </w:r>
            <w:r>
              <w:rPr>
                <w:rFonts w:ascii="Calibri" w:eastAsia="Times New Roman" w:hAnsi="Calibri" w:cs="Times New Roman"/>
                <w:i/>
                <w:color w:val="000000"/>
                <w:sz w:val="20"/>
                <w:lang w:val="es-CR"/>
              </w:rPr>
              <w:t>”</w:t>
            </w:r>
          </w:p>
        </w:tc>
      </w:tr>
      <w:tr w:rsidR="00EE3F61" w:rsidRPr="0090618D" w:rsidTr="00BC1F92">
        <w:trPr>
          <w:trHeight w:val="1409"/>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8</w:t>
            </w:r>
          </w:p>
        </w:tc>
        <w:tc>
          <w:tcPr>
            <w:tcW w:w="1275" w:type="dxa"/>
            <w:tcBorders>
              <w:top w:val="nil"/>
              <w:left w:val="nil"/>
              <w:bottom w:val="single" w:sz="4" w:space="0" w:color="auto"/>
              <w:right w:val="single" w:sz="4" w:space="0" w:color="auto"/>
            </w:tcBorders>
            <w:shd w:val="clear" w:color="auto" w:fill="auto"/>
            <w:noWrap/>
            <w:vAlign w:val="center"/>
            <w:hideMark/>
          </w:tcPr>
          <w:p w:rsidR="00EE3F61" w:rsidRP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Trinidad y Tobago</w:t>
            </w:r>
          </w:p>
        </w:tc>
        <w:tc>
          <w:tcPr>
            <w:tcW w:w="8505" w:type="dxa"/>
            <w:tcBorders>
              <w:top w:val="nil"/>
              <w:left w:val="nil"/>
              <w:bottom w:val="single" w:sz="4" w:space="0" w:color="auto"/>
              <w:right w:val="single" w:sz="4" w:space="0" w:color="auto"/>
            </w:tcBorders>
            <w:shd w:val="clear" w:color="auto" w:fill="auto"/>
            <w:vAlign w:val="bottom"/>
            <w:hideMark/>
          </w:tcPr>
          <w:p w:rsidR="00EE3F61" w:rsidRPr="00EE3F61"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00EE3F61" w:rsidRPr="00EE3F61">
              <w:rPr>
                <w:rFonts w:ascii="Calibri" w:eastAsia="Times New Roman" w:hAnsi="Calibri" w:cs="Times New Roman"/>
                <w:i/>
                <w:color w:val="000000"/>
                <w:sz w:val="20"/>
                <w:lang w:val="es-CR"/>
              </w:rPr>
              <w:t>El Ministerio de Comercio lanzó la VUCE en 2012, desde la cual actualmente la mayoría de las aprobaciones pueden ser obtenidas electrónicamente a través del portal, lo cual incluye permisos de 4 agencias gubernamentales además de certificados de origen. Actualmente estamos en la fase 2 del proyecto la cual incluye un módulo marítimo y manejo de riesgo para las agencias del gobierno. Estamos también en proceso de integrar la VUCE con la Aduana lo cual se espera para finales de 2013.</w:t>
            </w:r>
          </w:p>
        </w:tc>
      </w:tr>
      <w:tr w:rsidR="00EE3F61" w:rsidRPr="0090618D" w:rsidTr="00BC1F92">
        <w:trPr>
          <w:trHeight w:val="550"/>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EE3F61" w:rsidRPr="00EE3F61" w:rsidRDefault="00EE3F61" w:rsidP="00EE3F61">
            <w:pPr>
              <w:spacing w:after="0" w:line="240" w:lineRule="auto"/>
              <w:jc w:val="center"/>
              <w:rPr>
                <w:rFonts w:ascii="Calibri" w:eastAsia="Times New Roman" w:hAnsi="Calibri" w:cs="Times New Roman"/>
                <w:b/>
                <w:bCs/>
                <w:color w:val="000000"/>
                <w:sz w:val="20"/>
              </w:rPr>
            </w:pPr>
            <w:r w:rsidRPr="00EE3F61">
              <w:rPr>
                <w:rFonts w:ascii="Calibri" w:eastAsia="Times New Roman" w:hAnsi="Calibri" w:cs="Times New Roman"/>
                <w:b/>
                <w:bCs/>
                <w:color w:val="000000"/>
                <w:sz w:val="20"/>
              </w:rPr>
              <w:t>9</w:t>
            </w:r>
          </w:p>
        </w:tc>
        <w:tc>
          <w:tcPr>
            <w:tcW w:w="1275" w:type="dxa"/>
            <w:tcBorders>
              <w:top w:val="nil"/>
              <w:left w:val="nil"/>
              <w:bottom w:val="single" w:sz="4" w:space="0" w:color="auto"/>
              <w:right w:val="single" w:sz="4" w:space="0" w:color="auto"/>
            </w:tcBorders>
            <w:shd w:val="clear" w:color="auto" w:fill="auto"/>
            <w:noWrap/>
            <w:vAlign w:val="center"/>
            <w:hideMark/>
          </w:tcPr>
          <w:p w:rsidR="00BC1F92" w:rsidRDefault="00BC1F92" w:rsidP="00BC1F92">
            <w:pPr>
              <w:spacing w:after="0" w:line="240" w:lineRule="auto"/>
              <w:jc w:val="center"/>
              <w:rPr>
                <w:rFonts w:ascii="Calibri" w:eastAsia="Times New Roman" w:hAnsi="Calibri" w:cs="Times New Roman"/>
                <w:color w:val="000000"/>
                <w:sz w:val="20"/>
              </w:rPr>
            </w:pPr>
          </w:p>
          <w:p w:rsidR="00EE3F61" w:rsidRDefault="00EE3F61" w:rsidP="00BC1F92">
            <w:pPr>
              <w:spacing w:after="0" w:line="240" w:lineRule="auto"/>
              <w:jc w:val="center"/>
              <w:rPr>
                <w:rFonts w:ascii="Calibri" w:eastAsia="Times New Roman" w:hAnsi="Calibri" w:cs="Times New Roman"/>
                <w:color w:val="000000"/>
                <w:sz w:val="20"/>
              </w:rPr>
            </w:pPr>
            <w:r w:rsidRPr="00EE3F61">
              <w:rPr>
                <w:rFonts w:ascii="Calibri" w:eastAsia="Times New Roman" w:hAnsi="Calibri" w:cs="Times New Roman"/>
                <w:color w:val="000000"/>
                <w:sz w:val="20"/>
              </w:rPr>
              <w:t>Guatemala</w:t>
            </w:r>
          </w:p>
          <w:p w:rsidR="00BC1F92" w:rsidRPr="00EE3F61" w:rsidRDefault="00BC1F92" w:rsidP="00BC1F92">
            <w:pPr>
              <w:spacing w:after="0" w:line="240" w:lineRule="auto"/>
              <w:jc w:val="center"/>
              <w:rPr>
                <w:rFonts w:ascii="Calibri" w:eastAsia="Times New Roman" w:hAnsi="Calibri" w:cs="Times New Roman"/>
                <w:color w:val="000000"/>
                <w:sz w:val="20"/>
              </w:rPr>
            </w:pPr>
          </w:p>
        </w:tc>
        <w:tc>
          <w:tcPr>
            <w:tcW w:w="8505" w:type="dxa"/>
            <w:tcBorders>
              <w:top w:val="nil"/>
              <w:left w:val="nil"/>
              <w:bottom w:val="single" w:sz="4" w:space="0" w:color="auto"/>
              <w:right w:val="single" w:sz="4" w:space="0" w:color="auto"/>
            </w:tcBorders>
            <w:shd w:val="clear" w:color="auto" w:fill="auto"/>
            <w:vAlign w:val="bottom"/>
            <w:hideMark/>
          </w:tcPr>
          <w:p w:rsidR="00EE3F61" w:rsidRPr="00BC1F92" w:rsidRDefault="00BC1F92" w:rsidP="000024D5">
            <w:pPr>
              <w:spacing w:after="0" w:line="240" w:lineRule="auto"/>
              <w:jc w:val="both"/>
              <w:rPr>
                <w:rFonts w:ascii="Calibri" w:eastAsia="Times New Roman" w:hAnsi="Calibri" w:cs="Times New Roman"/>
                <w:i/>
                <w:color w:val="000000"/>
                <w:sz w:val="20"/>
                <w:lang w:val="es-CR"/>
              </w:rPr>
            </w:pPr>
            <w:r>
              <w:rPr>
                <w:rFonts w:ascii="Calibri" w:eastAsia="Times New Roman" w:hAnsi="Calibri" w:cs="Times New Roman"/>
                <w:i/>
                <w:color w:val="000000"/>
                <w:sz w:val="20"/>
                <w:lang w:val="es-CR"/>
              </w:rPr>
              <w:t>“</w:t>
            </w:r>
            <w:r w:rsidRPr="00EE3F61">
              <w:rPr>
                <w:rFonts w:ascii="Calibri" w:eastAsia="Times New Roman" w:hAnsi="Calibri" w:cs="Times New Roman"/>
                <w:i/>
                <w:color w:val="000000"/>
                <w:sz w:val="20"/>
                <w:lang w:val="es-CR"/>
              </w:rPr>
              <w:t>Requisitos que nos hacen Falta: Ministerio de SALUD</w:t>
            </w:r>
            <w:r>
              <w:rPr>
                <w:rFonts w:ascii="Calibri" w:eastAsia="Times New Roman" w:hAnsi="Calibri" w:cs="Times New Roman"/>
                <w:i/>
                <w:color w:val="000000"/>
                <w:sz w:val="20"/>
                <w:lang w:val="es-CR"/>
              </w:rPr>
              <w:t>”</w:t>
            </w:r>
          </w:p>
          <w:p w:rsidR="00BC1F92" w:rsidRPr="00EE3F61" w:rsidRDefault="00BC1F92" w:rsidP="000024D5">
            <w:pPr>
              <w:spacing w:after="0" w:line="240" w:lineRule="auto"/>
              <w:jc w:val="both"/>
              <w:rPr>
                <w:rFonts w:ascii="Calibri" w:eastAsia="Times New Roman" w:hAnsi="Calibri" w:cs="Times New Roman"/>
                <w:i/>
                <w:color w:val="000000"/>
                <w:sz w:val="20"/>
                <w:lang w:val="es-CR"/>
              </w:rPr>
            </w:pPr>
          </w:p>
        </w:tc>
      </w:tr>
    </w:tbl>
    <w:p w:rsidR="00EE3F61" w:rsidRDefault="00EE3F61" w:rsidP="00B543FB">
      <w:pPr>
        <w:jc w:val="both"/>
        <w:rPr>
          <w:sz w:val="20"/>
          <w:szCs w:val="20"/>
          <w:lang w:val="es-CR"/>
        </w:rPr>
      </w:pPr>
    </w:p>
    <w:p w:rsidR="00E45E67" w:rsidRDefault="00E45E67" w:rsidP="00B543FB">
      <w:pPr>
        <w:jc w:val="both"/>
        <w:rPr>
          <w:sz w:val="20"/>
          <w:szCs w:val="20"/>
          <w:lang w:val="es-CR"/>
        </w:rPr>
      </w:pPr>
    </w:p>
    <w:p w:rsidR="00A5429F" w:rsidRPr="00FB5DAD" w:rsidRDefault="00A5429F" w:rsidP="00A5429F">
      <w:pPr>
        <w:pStyle w:val="Heading1"/>
        <w:rPr>
          <w:lang w:val="es-CR"/>
        </w:rPr>
      </w:pPr>
      <w:bookmarkStart w:id="24" w:name="_Toc373701861"/>
      <w:r>
        <w:rPr>
          <w:lang w:val="es-CR"/>
        </w:rPr>
        <w:t xml:space="preserve">CAPITULO 5: </w:t>
      </w:r>
      <w:r w:rsidR="00982CE2">
        <w:rPr>
          <w:lang w:val="es-CR"/>
        </w:rPr>
        <w:t>R</w:t>
      </w:r>
      <w:r w:rsidR="00550156">
        <w:rPr>
          <w:lang w:val="es-CR"/>
        </w:rPr>
        <w:t>esumen de resultados</w:t>
      </w:r>
      <w:bookmarkEnd w:id="24"/>
    </w:p>
    <w:p w:rsidR="00A5429F" w:rsidRPr="00FB5DAD" w:rsidRDefault="00A5429F" w:rsidP="00A5429F">
      <w:pPr>
        <w:rPr>
          <w:sz w:val="20"/>
          <w:szCs w:val="20"/>
          <w:lang w:val="es-CR"/>
        </w:rPr>
      </w:pPr>
    </w:p>
    <w:p w:rsidR="00A5429F" w:rsidRDefault="00B161BE" w:rsidP="00A5429F">
      <w:pPr>
        <w:jc w:val="both"/>
        <w:rPr>
          <w:sz w:val="20"/>
          <w:szCs w:val="20"/>
          <w:lang w:val="es-CR"/>
        </w:rPr>
      </w:pPr>
      <w:r>
        <w:rPr>
          <w:sz w:val="20"/>
          <w:szCs w:val="20"/>
          <w:lang w:val="es-CR"/>
        </w:rPr>
        <w:t>A continuación se presentan a manera de resumen los resultados más impo</w:t>
      </w:r>
      <w:r w:rsidR="004909F8">
        <w:rPr>
          <w:sz w:val="20"/>
          <w:szCs w:val="20"/>
          <w:lang w:val="es-CR"/>
        </w:rPr>
        <w:t>rtantes obtenidos para cada una de las cuatro secciones del cuestionario</w:t>
      </w:r>
      <w:r>
        <w:rPr>
          <w:sz w:val="20"/>
          <w:szCs w:val="20"/>
          <w:lang w:val="es-CR"/>
        </w:rPr>
        <w:t>.</w:t>
      </w:r>
      <w:r w:rsidR="004909F8">
        <w:rPr>
          <w:sz w:val="20"/>
          <w:szCs w:val="20"/>
          <w:lang w:val="es-CR"/>
        </w:rPr>
        <w:t xml:space="preserve"> Se ha </w:t>
      </w:r>
      <w:proofErr w:type="spellStart"/>
      <w:r w:rsidR="004909F8">
        <w:rPr>
          <w:sz w:val="20"/>
          <w:szCs w:val="20"/>
          <w:lang w:val="es-CR"/>
        </w:rPr>
        <w:t>dipuesto</w:t>
      </w:r>
      <w:proofErr w:type="spellEnd"/>
      <w:r w:rsidR="004909F8">
        <w:rPr>
          <w:sz w:val="20"/>
          <w:szCs w:val="20"/>
          <w:lang w:val="es-CR"/>
        </w:rPr>
        <w:t xml:space="preserve"> este capítulo en el informe con la intención de que el lector pueda ubicar con mayor rapidez y en forma más directa los resultados que de una manera más amplia y detallada están diseminados a lo largo del documento.</w:t>
      </w:r>
    </w:p>
    <w:p w:rsidR="00036F7B" w:rsidRDefault="00036F7B" w:rsidP="007D40B0">
      <w:pPr>
        <w:rPr>
          <w:lang w:val="es-CR"/>
        </w:rPr>
      </w:pPr>
    </w:p>
    <w:p w:rsidR="00A5429F" w:rsidRDefault="00A5429F" w:rsidP="00A5429F">
      <w:pPr>
        <w:pStyle w:val="Heading2"/>
        <w:rPr>
          <w:lang w:val="es-CR"/>
        </w:rPr>
      </w:pPr>
      <w:bookmarkStart w:id="25" w:name="_Toc373701862"/>
      <w:r>
        <w:rPr>
          <w:lang w:val="es-CR"/>
        </w:rPr>
        <w:t>Fitosanitario</w:t>
      </w:r>
      <w:bookmarkEnd w:id="25"/>
    </w:p>
    <w:p w:rsidR="00A5429F" w:rsidRPr="00D31319" w:rsidRDefault="00A5429F" w:rsidP="00A5429F">
      <w:pPr>
        <w:jc w:val="center"/>
        <w:rPr>
          <w:sz w:val="20"/>
          <w:szCs w:val="20"/>
          <w:lang w:val="es-CR"/>
        </w:rPr>
      </w:pPr>
    </w:p>
    <w:p w:rsidR="005E1B4A" w:rsidRPr="0058772F" w:rsidRDefault="005E1B4A" w:rsidP="00036F7B">
      <w:pPr>
        <w:pStyle w:val="ListParagraph"/>
        <w:numPr>
          <w:ilvl w:val="0"/>
          <w:numId w:val="22"/>
        </w:numPr>
        <w:jc w:val="both"/>
        <w:rPr>
          <w:noProof/>
          <w:sz w:val="20"/>
          <w:szCs w:val="20"/>
          <w:lang w:val="es-CR"/>
        </w:rPr>
      </w:pPr>
      <w:r w:rsidRPr="0058772F">
        <w:rPr>
          <w:noProof/>
          <w:sz w:val="20"/>
          <w:szCs w:val="20"/>
          <w:lang w:val="es-CR"/>
        </w:rPr>
        <w:t>Guatemala es el país hacial el cual los países de la Red</w:t>
      </w:r>
      <w:r w:rsidR="0058772F" w:rsidRPr="0058772F">
        <w:rPr>
          <w:noProof/>
          <w:sz w:val="20"/>
          <w:szCs w:val="20"/>
          <w:lang w:val="es-CR"/>
        </w:rPr>
        <w:t xml:space="preserve"> VUCE envían más fitosanitarios, mientras que </w:t>
      </w:r>
      <w:r w:rsidR="0058772F">
        <w:rPr>
          <w:noProof/>
          <w:sz w:val="20"/>
          <w:szCs w:val="20"/>
          <w:lang w:val="es-CR"/>
        </w:rPr>
        <w:t>A</w:t>
      </w:r>
      <w:r w:rsidRPr="0058772F">
        <w:rPr>
          <w:noProof/>
          <w:sz w:val="20"/>
          <w:szCs w:val="20"/>
          <w:lang w:val="es-CR"/>
        </w:rPr>
        <w:t xml:space="preserve">rgentina es el país desde el cual </w:t>
      </w:r>
      <w:r w:rsidR="0058772F">
        <w:rPr>
          <w:noProof/>
          <w:sz w:val="20"/>
          <w:szCs w:val="20"/>
          <w:lang w:val="es-CR"/>
        </w:rPr>
        <w:t xml:space="preserve">se </w:t>
      </w:r>
      <w:r w:rsidRPr="0058772F">
        <w:rPr>
          <w:noProof/>
          <w:sz w:val="20"/>
          <w:szCs w:val="20"/>
          <w:lang w:val="es-CR"/>
        </w:rPr>
        <w:t xml:space="preserve"> reciben más.</w:t>
      </w:r>
    </w:p>
    <w:p w:rsidR="007D40B0" w:rsidRDefault="007D40B0" w:rsidP="00036F7B">
      <w:pPr>
        <w:pStyle w:val="ListParagraph"/>
        <w:numPr>
          <w:ilvl w:val="0"/>
          <w:numId w:val="22"/>
        </w:numPr>
        <w:jc w:val="both"/>
        <w:rPr>
          <w:noProof/>
          <w:sz w:val="20"/>
          <w:szCs w:val="20"/>
          <w:lang w:val="es-CR"/>
        </w:rPr>
      </w:pPr>
      <w:r>
        <w:rPr>
          <w:noProof/>
          <w:sz w:val="20"/>
          <w:szCs w:val="20"/>
          <w:lang w:val="es-CR"/>
        </w:rPr>
        <w:t xml:space="preserve">La mayoría de los países de la red se ubican en un estadio intermedio en cuanto a la </w:t>
      </w:r>
      <w:r w:rsidR="002D1D9B">
        <w:rPr>
          <w:noProof/>
          <w:sz w:val="20"/>
          <w:szCs w:val="20"/>
          <w:lang w:val="es-CR"/>
        </w:rPr>
        <w:t>sofisticación</w:t>
      </w:r>
      <w:r>
        <w:rPr>
          <w:noProof/>
          <w:sz w:val="20"/>
          <w:szCs w:val="20"/>
          <w:lang w:val="es-CR"/>
        </w:rPr>
        <w:t xml:space="preserve"> de </w:t>
      </w:r>
      <w:r w:rsidR="002D1D9B">
        <w:rPr>
          <w:noProof/>
          <w:sz w:val="20"/>
          <w:szCs w:val="20"/>
          <w:lang w:val="es-CR"/>
        </w:rPr>
        <w:t xml:space="preserve">su certificado </w:t>
      </w:r>
      <w:r>
        <w:rPr>
          <w:noProof/>
          <w:sz w:val="20"/>
          <w:szCs w:val="20"/>
          <w:lang w:val="es-CR"/>
        </w:rPr>
        <w:t>fitosanitario</w:t>
      </w:r>
      <w:r w:rsidR="002D1D9B">
        <w:rPr>
          <w:noProof/>
          <w:sz w:val="20"/>
          <w:szCs w:val="20"/>
          <w:lang w:val="es-CR"/>
        </w:rPr>
        <w:t>,</w:t>
      </w:r>
      <w:r>
        <w:rPr>
          <w:noProof/>
          <w:sz w:val="20"/>
          <w:szCs w:val="20"/>
          <w:lang w:val="es-CR"/>
        </w:rPr>
        <w:t xml:space="preserve"> ya que manifiestan tener habilitadas ciertas plataformas para el llenado electrónico del </w:t>
      </w:r>
      <w:r w:rsidR="002D1D9B">
        <w:rPr>
          <w:noProof/>
          <w:sz w:val="20"/>
          <w:szCs w:val="20"/>
          <w:lang w:val="es-CR"/>
        </w:rPr>
        <w:t>mismo</w:t>
      </w:r>
      <w:r w:rsidR="00B161BE">
        <w:rPr>
          <w:noProof/>
          <w:sz w:val="20"/>
          <w:szCs w:val="20"/>
          <w:lang w:val="es-CR"/>
        </w:rPr>
        <w:t xml:space="preserve"> aunque éste se </w:t>
      </w:r>
      <w:r>
        <w:rPr>
          <w:noProof/>
          <w:sz w:val="20"/>
          <w:szCs w:val="20"/>
          <w:lang w:val="es-CR"/>
        </w:rPr>
        <w:t xml:space="preserve">sigue emitiendo en papel. </w:t>
      </w:r>
      <w:r w:rsidR="002D1D9B">
        <w:rPr>
          <w:noProof/>
          <w:sz w:val="20"/>
          <w:szCs w:val="20"/>
          <w:lang w:val="es-CR"/>
        </w:rPr>
        <w:t>Al margen de estos casos</w:t>
      </w:r>
      <w:r>
        <w:rPr>
          <w:noProof/>
          <w:sz w:val="20"/>
          <w:szCs w:val="20"/>
          <w:lang w:val="es-CR"/>
        </w:rPr>
        <w:t xml:space="preserve"> se encuentran, por un lado, tres países en los cuales el llenado es completamente manual</w:t>
      </w:r>
      <w:r w:rsidR="00B161BE">
        <w:rPr>
          <w:noProof/>
          <w:sz w:val="20"/>
          <w:szCs w:val="20"/>
          <w:lang w:val="es-CR"/>
        </w:rPr>
        <w:t xml:space="preserve">, los cuales son </w:t>
      </w:r>
      <w:r w:rsidR="002D1D9B">
        <w:rPr>
          <w:noProof/>
          <w:sz w:val="20"/>
          <w:szCs w:val="20"/>
          <w:lang w:val="es-CR"/>
        </w:rPr>
        <w:t>Belize, Trinidad y Tobago y Panamá</w:t>
      </w:r>
      <w:r w:rsidR="00B161BE">
        <w:rPr>
          <w:noProof/>
          <w:sz w:val="20"/>
          <w:szCs w:val="20"/>
          <w:lang w:val="es-CR"/>
        </w:rPr>
        <w:t xml:space="preserve">. En </w:t>
      </w:r>
      <w:r>
        <w:rPr>
          <w:noProof/>
          <w:sz w:val="20"/>
          <w:szCs w:val="20"/>
          <w:lang w:val="es-CR"/>
        </w:rPr>
        <w:t>el extremo opuesto</w:t>
      </w:r>
      <w:r w:rsidR="00B161BE">
        <w:rPr>
          <w:noProof/>
          <w:sz w:val="20"/>
          <w:szCs w:val="20"/>
          <w:lang w:val="es-CR"/>
        </w:rPr>
        <w:t xml:space="preserve"> se encuentra </w:t>
      </w:r>
      <w:r>
        <w:rPr>
          <w:noProof/>
          <w:sz w:val="20"/>
          <w:szCs w:val="20"/>
          <w:lang w:val="es-CR"/>
        </w:rPr>
        <w:t>Chile</w:t>
      </w:r>
      <w:r w:rsidR="00603811">
        <w:rPr>
          <w:noProof/>
          <w:sz w:val="20"/>
          <w:szCs w:val="20"/>
          <w:lang w:val="es-CR"/>
        </w:rPr>
        <w:t>,</w:t>
      </w:r>
      <w:r>
        <w:rPr>
          <w:noProof/>
          <w:sz w:val="20"/>
          <w:szCs w:val="20"/>
          <w:lang w:val="es-CR"/>
        </w:rPr>
        <w:t xml:space="preserve"> </w:t>
      </w:r>
      <w:r w:rsidR="00B161BE">
        <w:rPr>
          <w:noProof/>
          <w:sz w:val="20"/>
          <w:szCs w:val="20"/>
          <w:lang w:val="es-CR"/>
        </w:rPr>
        <w:t xml:space="preserve">que manifiesta estar ya </w:t>
      </w:r>
      <w:r>
        <w:rPr>
          <w:noProof/>
          <w:sz w:val="20"/>
          <w:szCs w:val="20"/>
          <w:lang w:val="es-CR"/>
        </w:rPr>
        <w:t xml:space="preserve">interoperando fitosanitarios con </w:t>
      </w:r>
      <w:r w:rsidR="00B161BE">
        <w:rPr>
          <w:noProof/>
          <w:sz w:val="20"/>
          <w:szCs w:val="20"/>
          <w:lang w:val="es-CR"/>
        </w:rPr>
        <w:t xml:space="preserve">otros países fuera de la región, específicamente </w:t>
      </w:r>
      <w:r w:rsidR="0058772F">
        <w:rPr>
          <w:noProof/>
          <w:sz w:val="20"/>
          <w:szCs w:val="20"/>
          <w:lang w:val="es-CR"/>
        </w:rPr>
        <w:t xml:space="preserve">con </w:t>
      </w:r>
      <w:r>
        <w:rPr>
          <w:noProof/>
          <w:sz w:val="20"/>
          <w:szCs w:val="20"/>
          <w:lang w:val="es-CR"/>
        </w:rPr>
        <w:t>Holanda y Nueva Zelanda.</w:t>
      </w:r>
    </w:p>
    <w:p w:rsidR="005E1B4A" w:rsidRDefault="005E1B4A" w:rsidP="00036F7B">
      <w:pPr>
        <w:pStyle w:val="ListParagraph"/>
        <w:numPr>
          <w:ilvl w:val="0"/>
          <w:numId w:val="22"/>
        </w:numPr>
        <w:jc w:val="both"/>
        <w:rPr>
          <w:noProof/>
          <w:sz w:val="20"/>
          <w:szCs w:val="20"/>
          <w:lang w:val="es-CR"/>
        </w:rPr>
      </w:pPr>
      <w:r>
        <w:rPr>
          <w:noProof/>
          <w:sz w:val="20"/>
          <w:szCs w:val="20"/>
          <w:lang w:val="es-CR"/>
        </w:rPr>
        <w:t>Seis</w:t>
      </w:r>
      <w:r w:rsidR="0058772F">
        <w:rPr>
          <w:noProof/>
          <w:sz w:val="20"/>
          <w:szCs w:val="20"/>
          <w:lang w:val="es-CR"/>
        </w:rPr>
        <w:t xml:space="preserve"> </w:t>
      </w:r>
      <w:r w:rsidR="00603811">
        <w:rPr>
          <w:noProof/>
          <w:sz w:val="20"/>
          <w:szCs w:val="20"/>
          <w:lang w:val="es-CR"/>
        </w:rPr>
        <w:t xml:space="preserve">países manifiestan no experimentar usualmente rechazos de fitosanitarios por parte de los países importadores. Para los otros países que manifiestan lo contrario </w:t>
      </w:r>
      <w:r>
        <w:rPr>
          <w:noProof/>
          <w:sz w:val="20"/>
          <w:szCs w:val="20"/>
          <w:lang w:val="es-CR"/>
        </w:rPr>
        <w:t xml:space="preserve">se identificaron los motivos de rechazo más frecuentes y se estimó un impacto de reducción de tales </w:t>
      </w:r>
      <w:bookmarkStart w:id="26" w:name="_GoBack"/>
      <w:r>
        <w:rPr>
          <w:noProof/>
          <w:sz w:val="20"/>
          <w:szCs w:val="20"/>
          <w:lang w:val="es-CR"/>
        </w:rPr>
        <w:t>rechazos del orden del 36%, el cual se estaría obteniendo en virtud de la futura interoperabili</w:t>
      </w:r>
      <w:r w:rsidR="00231F1F">
        <w:rPr>
          <w:noProof/>
          <w:sz w:val="20"/>
          <w:szCs w:val="20"/>
          <w:lang w:val="es-CR"/>
        </w:rPr>
        <w:t xml:space="preserve">dad de certificados armonizados. </w:t>
      </w:r>
      <w:bookmarkEnd w:id="26"/>
    </w:p>
    <w:p w:rsidR="005F5F2B" w:rsidRDefault="005F5F2B" w:rsidP="00036F7B">
      <w:pPr>
        <w:pStyle w:val="ListParagraph"/>
        <w:numPr>
          <w:ilvl w:val="0"/>
          <w:numId w:val="22"/>
        </w:numPr>
        <w:jc w:val="both"/>
        <w:rPr>
          <w:noProof/>
          <w:sz w:val="20"/>
          <w:szCs w:val="20"/>
          <w:lang w:val="es-CR"/>
        </w:rPr>
      </w:pPr>
      <w:r>
        <w:rPr>
          <w:noProof/>
          <w:sz w:val="20"/>
          <w:szCs w:val="20"/>
          <w:lang w:val="es-CR"/>
        </w:rPr>
        <w:t>En general se observó un alto nivel de alineamiento de los pa</w:t>
      </w:r>
      <w:r w:rsidR="00B161BE">
        <w:rPr>
          <w:noProof/>
          <w:sz w:val="20"/>
          <w:szCs w:val="20"/>
          <w:lang w:val="es-CR"/>
        </w:rPr>
        <w:t xml:space="preserve">íses con el estándar internacional </w:t>
      </w:r>
      <w:r>
        <w:rPr>
          <w:noProof/>
          <w:sz w:val="20"/>
          <w:szCs w:val="20"/>
          <w:lang w:val="es-CR"/>
        </w:rPr>
        <w:t xml:space="preserve">para el </w:t>
      </w:r>
      <w:r w:rsidR="00B161BE">
        <w:rPr>
          <w:noProof/>
          <w:sz w:val="20"/>
          <w:szCs w:val="20"/>
          <w:lang w:val="es-CR"/>
        </w:rPr>
        <w:t xml:space="preserve">formato del certificado </w:t>
      </w:r>
      <w:r>
        <w:rPr>
          <w:noProof/>
          <w:sz w:val="20"/>
          <w:szCs w:val="20"/>
          <w:lang w:val="es-CR"/>
        </w:rPr>
        <w:t>fitosanitario</w:t>
      </w:r>
      <w:r w:rsidR="005E1B4A">
        <w:rPr>
          <w:noProof/>
          <w:sz w:val="20"/>
          <w:szCs w:val="20"/>
          <w:lang w:val="es-CR"/>
        </w:rPr>
        <w:t>, el cual es</w:t>
      </w:r>
      <w:r>
        <w:rPr>
          <w:noProof/>
          <w:sz w:val="20"/>
          <w:szCs w:val="20"/>
          <w:lang w:val="es-CR"/>
        </w:rPr>
        <w:t xml:space="preserve"> emitido por la IPPC. Aún así</w:t>
      </w:r>
      <w:r w:rsidR="00B161BE">
        <w:rPr>
          <w:noProof/>
          <w:sz w:val="20"/>
          <w:szCs w:val="20"/>
          <w:lang w:val="es-CR"/>
        </w:rPr>
        <w:t>,</w:t>
      </w:r>
      <w:r>
        <w:rPr>
          <w:noProof/>
          <w:sz w:val="20"/>
          <w:szCs w:val="20"/>
          <w:lang w:val="es-CR"/>
        </w:rPr>
        <w:t xml:space="preserve"> fue posible notar variabilidad en </w:t>
      </w:r>
      <w:r w:rsidR="001D118F">
        <w:rPr>
          <w:noProof/>
          <w:sz w:val="20"/>
          <w:szCs w:val="20"/>
          <w:lang w:val="es-CR"/>
        </w:rPr>
        <w:t>ese</w:t>
      </w:r>
      <w:r>
        <w:rPr>
          <w:noProof/>
          <w:sz w:val="20"/>
          <w:szCs w:val="20"/>
          <w:lang w:val="es-CR"/>
        </w:rPr>
        <w:t xml:space="preserve"> grado de alineamiento, </w:t>
      </w:r>
      <w:r w:rsidR="005E1B4A">
        <w:rPr>
          <w:noProof/>
          <w:sz w:val="20"/>
          <w:szCs w:val="20"/>
          <w:lang w:val="es-CR"/>
        </w:rPr>
        <w:t xml:space="preserve">el cual oscila desde </w:t>
      </w:r>
      <w:r w:rsidR="001D118F">
        <w:rPr>
          <w:noProof/>
          <w:sz w:val="20"/>
          <w:szCs w:val="20"/>
          <w:lang w:val="es-CR"/>
        </w:rPr>
        <w:t xml:space="preserve">países como </w:t>
      </w:r>
      <w:r>
        <w:rPr>
          <w:noProof/>
          <w:sz w:val="20"/>
          <w:szCs w:val="20"/>
          <w:lang w:val="es-CR"/>
        </w:rPr>
        <w:t>Chile</w:t>
      </w:r>
      <w:r w:rsidR="001D118F">
        <w:rPr>
          <w:noProof/>
          <w:sz w:val="20"/>
          <w:szCs w:val="20"/>
          <w:lang w:val="es-CR"/>
        </w:rPr>
        <w:t>,</w:t>
      </w:r>
      <w:r>
        <w:rPr>
          <w:noProof/>
          <w:sz w:val="20"/>
          <w:szCs w:val="20"/>
          <w:lang w:val="es-CR"/>
        </w:rPr>
        <w:t xml:space="preserve"> Ecuador</w:t>
      </w:r>
      <w:r w:rsidR="001D118F">
        <w:rPr>
          <w:noProof/>
          <w:sz w:val="20"/>
          <w:szCs w:val="20"/>
          <w:lang w:val="es-CR"/>
        </w:rPr>
        <w:t xml:space="preserve"> y Perú </w:t>
      </w:r>
      <w:r w:rsidR="005E1B4A">
        <w:rPr>
          <w:noProof/>
          <w:sz w:val="20"/>
          <w:szCs w:val="20"/>
          <w:lang w:val="es-CR"/>
        </w:rPr>
        <w:t xml:space="preserve">que </w:t>
      </w:r>
      <w:r w:rsidR="001D118F">
        <w:rPr>
          <w:noProof/>
          <w:sz w:val="20"/>
          <w:szCs w:val="20"/>
          <w:lang w:val="es-CR"/>
        </w:rPr>
        <w:t>muestran un ajuste perfecto con el estándar</w:t>
      </w:r>
      <w:r w:rsidR="0058772F">
        <w:rPr>
          <w:noProof/>
          <w:sz w:val="20"/>
          <w:szCs w:val="20"/>
          <w:lang w:val="es-CR"/>
        </w:rPr>
        <w:t>,</w:t>
      </w:r>
      <w:r w:rsidR="001D118F">
        <w:rPr>
          <w:noProof/>
          <w:sz w:val="20"/>
          <w:szCs w:val="20"/>
          <w:lang w:val="es-CR"/>
        </w:rPr>
        <w:t xml:space="preserve"> </w:t>
      </w:r>
      <w:r w:rsidR="005E1B4A">
        <w:rPr>
          <w:noProof/>
          <w:sz w:val="20"/>
          <w:szCs w:val="20"/>
          <w:lang w:val="es-CR"/>
        </w:rPr>
        <w:t xml:space="preserve">hasta </w:t>
      </w:r>
      <w:r w:rsidR="001D118F">
        <w:rPr>
          <w:noProof/>
          <w:sz w:val="20"/>
          <w:szCs w:val="20"/>
          <w:lang w:val="es-CR"/>
        </w:rPr>
        <w:t xml:space="preserve">Honduras </w:t>
      </w:r>
      <w:r w:rsidR="005E1B4A">
        <w:rPr>
          <w:noProof/>
          <w:sz w:val="20"/>
          <w:szCs w:val="20"/>
          <w:lang w:val="es-CR"/>
        </w:rPr>
        <w:t xml:space="preserve">en el extremo opuesto que figura como el país de la red con la </w:t>
      </w:r>
      <w:r w:rsidR="0058772F">
        <w:rPr>
          <w:noProof/>
          <w:sz w:val="20"/>
          <w:szCs w:val="20"/>
          <w:lang w:val="es-CR"/>
        </w:rPr>
        <w:t>desviación</w:t>
      </w:r>
      <w:r w:rsidR="005E1B4A">
        <w:rPr>
          <w:noProof/>
          <w:sz w:val="20"/>
          <w:szCs w:val="20"/>
          <w:lang w:val="es-CR"/>
        </w:rPr>
        <w:t xml:space="preserve"> más amplia</w:t>
      </w:r>
      <w:r w:rsidR="001D118F">
        <w:rPr>
          <w:noProof/>
          <w:sz w:val="20"/>
          <w:szCs w:val="20"/>
          <w:lang w:val="es-CR"/>
        </w:rPr>
        <w:t>.</w:t>
      </w:r>
    </w:p>
    <w:p w:rsidR="00F419F0" w:rsidRDefault="00F419F0" w:rsidP="00F419F0">
      <w:pPr>
        <w:pStyle w:val="Heading2"/>
        <w:rPr>
          <w:lang w:val="es-CR"/>
        </w:rPr>
      </w:pPr>
      <w:bookmarkStart w:id="27" w:name="_Toc373701863"/>
      <w:r>
        <w:rPr>
          <w:lang w:val="es-CR"/>
        </w:rPr>
        <w:t>Zoosanitario</w:t>
      </w:r>
      <w:bookmarkEnd w:id="27"/>
    </w:p>
    <w:p w:rsidR="00F419F0" w:rsidRPr="00D31319" w:rsidRDefault="00F419F0" w:rsidP="00F419F0">
      <w:pPr>
        <w:jc w:val="center"/>
        <w:rPr>
          <w:sz w:val="20"/>
          <w:szCs w:val="20"/>
          <w:lang w:val="es-CR"/>
        </w:rPr>
      </w:pPr>
    </w:p>
    <w:p w:rsidR="00E45423" w:rsidRPr="0058772F" w:rsidRDefault="00E45423" w:rsidP="00242FFF">
      <w:pPr>
        <w:pStyle w:val="ListParagraph"/>
        <w:numPr>
          <w:ilvl w:val="0"/>
          <w:numId w:val="25"/>
        </w:numPr>
        <w:jc w:val="both"/>
        <w:rPr>
          <w:noProof/>
          <w:sz w:val="20"/>
          <w:szCs w:val="20"/>
          <w:lang w:val="es-CR"/>
        </w:rPr>
      </w:pPr>
      <w:r w:rsidRPr="0058772F">
        <w:rPr>
          <w:noProof/>
          <w:sz w:val="20"/>
          <w:szCs w:val="20"/>
          <w:lang w:val="es-CR"/>
        </w:rPr>
        <w:t xml:space="preserve">Guatemala y México son los países </w:t>
      </w:r>
      <w:r w:rsidR="00940CC6" w:rsidRPr="0058772F">
        <w:rPr>
          <w:noProof/>
          <w:sz w:val="20"/>
          <w:szCs w:val="20"/>
          <w:lang w:val="es-CR"/>
        </w:rPr>
        <w:t>hacia los cuales los pa</w:t>
      </w:r>
      <w:r w:rsidR="005E1B4A" w:rsidRPr="0058772F">
        <w:rPr>
          <w:noProof/>
          <w:sz w:val="20"/>
          <w:szCs w:val="20"/>
          <w:lang w:val="es-CR"/>
        </w:rPr>
        <w:t>íses de la R</w:t>
      </w:r>
      <w:r w:rsidR="00940CC6" w:rsidRPr="0058772F">
        <w:rPr>
          <w:noProof/>
          <w:sz w:val="20"/>
          <w:szCs w:val="20"/>
          <w:lang w:val="es-CR"/>
        </w:rPr>
        <w:t xml:space="preserve">ed </w:t>
      </w:r>
      <w:r w:rsidR="005E1B4A" w:rsidRPr="0058772F">
        <w:rPr>
          <w:noProof/>
          <w:sz w:val="20"/>
          <w:szCs w:val="20"/>
          <w:lang w:val="es-CR"/>
        </w:rPr>
        <w:t xml:space="preserve">VUCE </w:t>
      </w:r>
      <w:r w:rsidR="0058772F" w:rsidRPr="0058772F">
        <w:rPr>
          <w:noProof/>
          <w:sz w:val="20"/>
          <w:szCs w:val="20"/>
          <w:lang w:val="es-CR"/>
        </w:rPr>
        <w:t xml:space="preserve">envían más zoosanitarios, mientras que  </w:t>
      </w:r>
      <w:r w:rsidR="00940CC6" w:rsidRPr="0058772F">
        <w:rPr>
          <w:noProof/>
          <w:sz w:val="20"/>
          <w:szCs w:val="20"/>
          <w:lang w:val="es-CR"/>
        </w:rPr>
        <w:t xml:space="preserve">Chile es el país desde el cual </w:t>
      </w:r>
      <w:r w:rsidR="0058772F">
        <w:rPr>
          <w:noProof/>
          <w:sz w:val="20"/>
          <w:szCs w:val="20"/>
          <w:lang w:val="es-CR"/>
        </w:rPr>
        <w:t xml:space="preserve">se </w:t>
      </w:r>
      <w:r w:rsidR="00940CC6" w:rsidRPr="0058772F">
        <w:rPr>
          <w:noProof/>
          <w:sz w:val="20"/>
          <w:szCs w:val="20"/>
          <w:lang w:val="es-CR"/>
        </w:rPr>
        <w:t>reciben más</w:t>
      </w:r>
      <w:r w:rsidRPr="0058772F">
        <w:rPr>
          <w:noProof/>
          <w:sz w:val="20"/>
          <w:szCs w:val="20"/>
          <w:lang w:val="es-CR"/>
        </w:rPr>
        <w:t>.</w:t>
      </w:r>
    </w:p>
    <w:p w:rsidR="00E45423" w:rsidRPr="005E1B4A" w:rsidRDefault="00E45423" w:rsidP="00242FFF">
      <w:pPr>
        <w:pStyle w:val="ListParagraph"/>
        <w:numPr>
          <w:ilvl w:val="0"/>
          <w:numId w:val="25"/>
        </w:numPr>
        <w:jc w:val="both"/>
        <w:rPr>
          <w:noProof/>
          <w:sz w:val="20"/>
          <w:szCs w:val="20"/>
          <w:lang w:val="es-CR"/>
        </w:rPr>
      </w:pPr>
      <w:r w:rsidRPr="005E1B4A">
        <w:rPr>
          <w:noProof/>
          <w:sz w:val="20"/>
          <w:szCs w:val="20"/>
          <w:lang w:val="es-CR"/>
        </w:rPr>
        <w:t>La mayoría de países se ubica en el nivel más básico de automatización del certificado zoosanitario (ocho, sobre una base de catorce que contestaron esta pregunta). Menor cantidad se ubica</w:t>
      </w:r>
      <w:r w:rsidR="00FD3ED3" w:rsidRPr="005E1B4A">
        <w:rPr>
          <w:noProof/>
          <w:sz w:val="20"/>
          <w:szCs w:val="20"/>
          <w:lang w:val="es-CR"/>
        </w:rPr>
        <w:t>n</w:t>
      </w:r>
      <w:r w:rsidRPr="005E1B4A">
        <w:rPr>
          <w:noProof/>
          <w:sz w:val="20"/>
          <w:szCs w:val="20"/>
          <w:lang w:val="es-CR"/>
        </w:rPr>
        <w:t xml:space="preserve"> en la </w:t>
      </w:r>
      <w:r w:rsidR="00FD3ED3" w:rsidRPr="005E1B4A">
        <w:rPr>
          <w:noProof/>
          <w:sz w:val="20"/>
          <w:szCs w:val="20"/>
          <w:lang w:val="es-CR"/>
        </w:rPr>
        <w:t xml:space="preserve">segunda </w:t>
      </w:r>
      <w:r w:rsidRPr="005E1B4A">
        <w:rPr>
          <w:noProof/>
          <w:sz w:val="20"/>
          <w:szCs w:val="20"/>
          <w:lang w:val="es-CR"/>
        </w:rPr>
        <w:t xml:space="preserve">categoría </w:t>
      </w:r>
      <w:r w:rsidR="00FD3ED3" w:rsidRPr="005E1B4A">
        <w:rPr>
          <w:noProof/>
          <w:sz w:val="20"/>
          <w:szCs w:val="20"/>
          <w:lang w:val="es-CR"/>
        </w:rPr>
        <w:t xml:space="preserve">correspondiente al </w:t>
      </w:r>
      <w:r w:rsidRPr="005E1B4A">
        <w:rPr>
          <w:noProof/>
          <w:sz w:val="20"/>
          <w:szCs w:val="20"/>
          <w:lang w:val="es-CR"/>
        </w:rPr>
        <w:t>llenado del certificado con cierto nivel de automatización</w:t>
      </w:r>
      <w:r w:rsidR="00FD3ED3" w:rsidRPr="005E1B4A">
        <w:rPr>
          <w:noProof/>
          <w:sz w:val="20"/>
          <w:szCs w:val="20"/>
          <w:lang w:val="es-CR"/>
        </w:rPr>
        <w:t>. F</w:t>
      </w:r>
      <w:r w:rsidRPr="005E1B4A">
        <w:rPr>
          <w:noProof/>
          <w:sz w:val="20"/>
          <w:szCs w:val="20"/>
          <w:lang w:val="es-CR"/>
        </w:rPr>
        <w:t>inalmente</w:t>
      </w:r>
      <w:r w:rsidR="00FD3ED3" w:rsidRPr="005E1B4A">
        <w:rPr>
          <w:noProof/>
          <w:sz w:val="20"/>
          <w:szCs w:val="20"/>
          <w:lang w:val="es-CR"/>
        </w:rPr>
        <w:t>,</w:t>
      </w:r>
      <w:r w:rsidRPr="005E1B4A">
        <w:rPr>
          <w:noProof/>
          <w:sz w:val="20"/>
          <w:szCs w:val="20"/>
          <w:lang w:val="es-CR"/>
        </w:rPr>
        <w:t xml:space="preserve"> en el nivel máximo de </w:t>
      </w:r>
      <w:r w:rsidR="00FD3ED3" w:rsidRPr="005E1B4A">
        <w:rPr>
          <w:noProof/>
          <w:sz w:val="20"/>
          <w:szCs w:val="20"/>
          <w:lang w:val="es-CR"/>
        </w:rPr>
        <w:t xml:space="preserve">sofisticación caracterizado por la </w:t>
      </w:r>
      <w:r w:rsidRPr="005E1B4A">
        <w:rPr>
          <w:noProof/>
          <w:sz w:val="20"/>
          <w:szCs w:val="20"/>
          <w:lang w:val="es-CR"/>
        </w:rPr>
        <w:t xml:space="preserve">interoperabilidad con otros países se encuentra únicamente </w:t>
      </w:r>
      <w:r w:rsidR="00FD3ED3" w:rsidRPr="005E1B4A">
        <w:rPr>
          <w:noProof/>
          <w:sz w:val="20"/>
          <w:szCs w:val="20"/>
          <w:lang w:val="es-CR"/>
        </w:rPr>
        <w:t>el país de Chile, pues manifiesta estar cerca de empezar a interoperar zoosanitarios con Holanda y China.</w:t>
      </w:r>
    </w:p>
    <w:p w:rsidR="002D1D9B" w:rsidRPr="005E1B4A" w:rsidRDefault="00940CC6" w:rsidP="00242FFF">
      <w:pPr>
        <w:pStyle w:val="ListParagraph"/>
        <w:numPr>
          <w:ilvl w:val="0"/>
          <w:numId w:val="25"/>
        </w:numPr>
        <w:jc w:val="both"/>
        <w:rPr>
          <w:noProof/>
          <w:sz w:val="20"/>
          <w:szCs w:val="20"/>
          <w:lang w:val="es-CR"/>
        </w:rPr>
      </w:pPr>
      <w:r w:rsidRPr="005E1B4A">
        <w:rPr>
          <w:noProof/>
          <w:sz w:val="20"/>
          <w:szCs w:val="20"/>
          <w:lang w:val="es-CR"/>
        </w:rPr>
        <w:t>C</w:t>
      </w:r>
      <w:r w:rsidR="002D1D9B" w:rsidRPr="005E1B4A">
        <w:rPr>
          <w:noProof/>
          <w:sz w:val="20"/>
          <w:szCs w:val="20"/>
          <w:lang w:val="es-CR"/>
        </w:rPr>
        <w:t xml:space="preserve">uatro países manifiestan no experimentar usualmente rechazos de zoosanitarios por parte de los países importadores. Para los otros países que manifiestan lo contrario se </w:t>
      </w:r>
      <w:r w:rsidRPr="005E1B4A">
        <w:rPr>
          <w:noProof/>
          <w:sz w:val="20"/>
          <w:szCs w:val="20"/>
          <w:lang w:val="es-CR"/>
        </w:rPr>
        <w:t>identificaron los motivos de rechazo más frecuentes y se estimó un impacto de reducción de tales rechazos del orden del 33%</w:t>
      </w:r>
      <w:r w:rsidR="005E1B4A" w:rsidRPr="005E1B4A">
        <w:rPr>
          <w:noProof/>
          <w:sz w:val="20"/>
          <w:szCs w:val="20"/>
          <w:lang w:val="es-CR"/>
        </w:rPr>
        <w:t>, el cual s</w:t>
      </w:r>
      <w:r w:rsidRPr="005E1B4A">
        <w:rPr>
          <w:noProof/>
          <w:sz w:val="20"/>
          <w:szCs w:val="20"/>
          <w:lang w:val="es-CR"/>
        </w:rPr>
        <w:t xml:space="preserve">e estaría obteniendo </w:t>
      </w:r>
      <w:r w:rsidR="0058772F">
        <w:rPr>
          <w:noProof/>
          <w:sz w:val="20"/>
          <w:szCs w:val="20"/>
          <w:lang w:val="es-CR"/>
        </w:rPr>
        <w:t>gracias a</w:t>
      </w:r>
      <w:r w:rsidRPr="005E1B4A">
        <w:rPr>
          <w:noProof/>
          <w:sz w:val="20"/>
          <w:szCs w:val="20"/>
          <w:lang w:val="es-CR"/>
        </w:rPr>
        <w:t xml:space="preserve"> la futura interoperabilidad de certificados armonizados</w:t>
      </w:r>
      <w:r w:rsidR="002D1D9B" w:rsidRPr="005E1B4A">
        <w:rPr>
          <w:noProof/>
          <w:sz w:val="20"/>
          <w:szCs w:val="20"/>
          <w:lang w:val="es-CR"/>
        </w:rPr>
        <w:t>.</w:t>
      </w:r>
    </w:p>
    <w:p w:rsidR="002D1D9B" w:rsidRPr="005E1B4A" w:rsidRDefault="00023731" w:rsidP="00242FFF">
      <w:pPr>
        <w:pStyle w:val="ListParagraph"/>
        <w:numPr>
          <w:ilvl w:val="0"/>
          <w:numId w:val="25"/>
        </w:numPr>
        <w:jc w:val="both"/>
        <w:rPr>
          <w:noProof/>
          <w:sz w:val="20"/>
          <w:szCs w:val="20"/>
          <w:lang w:val="es-CR"/>
        </w:rPr>
      </w:pPr>
      <w:r w:rsidRPr="005E1B4A">
        <w:rPr>
          <w:noProof/>
          <w:sz w:val="20"/>
          <w:szCs w:val="20"/>
          <w:lang w:val="es-CR"/>
        </w:rPr>
        <w:lastRenderedPageBreak/>
        <w:t xml:space="preserve">A diferencia del </w:t>
      </w:r>
      <w:r w:rsidR="00102835" w:rsidRPr="005E1B4A">
        <w:rPr>
          <w:noProof/>
          <w:sz w:val="20"/>
          <w:szCs w:val="20"/>
          <w:lang w:val="es-CR"/>
        </w:rPr>
        <w:t>fitosanitario</w:t>
      </w:r>
      <w:r w:rsidRPr="005E1B4A">
        <w:rPr>
          <w:noProof/>
          <w:sz w:val="20"/>
          <w:szCs w:val="20"/>
          <w:lang w:val="es-CR"/>
        </w:rPr>
        <w:t xml:space="preserve">, se observa para el zoosanitario una mayor </w:t>
      </w:r>
      <w:r w:rsidR="00102835" w:rsidRPr="005E1B4A">
        <w:rPr>
          <w:noProof/>
          <w:sz w:val="20"/>
          <w:szCs w:val="20"/>
          <w:lang w:val="es-CR"/>
        </w:rPr>
        <w:t>desviación en los datos solicitados con respecto a los datos recomendados por</w:t>
      </w:r>
      <w:r w:rsidR="0058772F">
        <w:rPr>
          <w:noProof/>
          <w:sz w:val="20"/>
          <w:szCs w:val="20"/>
          <w:lang w:val="es-CR"/>
        </w:rPr>
        <w:t xml:space="preserve"> </w:t>
      </w:r>
      <w:r w:rsidR="00940CC6" w:rsidRPr="005E1B4A">
        <w:rPr>
          <w:noProof/>
          <w:sz w:val="20"/>
          <w:szCs w:val="20"/>
          <w:lang w:val="es-CR"/>
        </w:rPr>
        <w:t>el organismo regulador, que en este caso es</w:t>
      </w:r>
      <w:r w:rsidR="00102835" w:rsidRPr="005E1B4A">
        <w:rPr>
          <w:noProof/>
          <w:sz w:val="20"/>
          <w:szCs w:val="20"/>
          <w:lang w:val="es-CR"/>
        </w:rPr>
        <w:t xml:space="preserve"> la OIE (en el caso del zoosanitario el estándar de la OIE es una simple recomendación, mientras que </w:t>
      </w:r>
      <w:r w:rsidR="00940CC6" w:rsidRPr="005E1B4A">
        <w:rPr>
          <w:noProof/>
          <w:sz w:val="20"/>
          <w:szCs w:val="20"/>
          <w:lang w:val="es-CR"/>
        </w:rPr>
        <w:t>para el</w:t>
      </w:r>
      <w:r w:rsidR="00102835" w:rsidRPr="005E1B4A">
        <w:rPr>
          <w:noProof/>
          <w:sz w:val="20"/>
          <w:szCs w:val="20"/>
          <w:lang w:val="es-CR"/>
        </w:rPr>
        <w:t xml:space="preserve"> fitosanitario la norma NIMF 12 de la IPPC es de acatamiento obligatorio). Vuelve a destacar el caso de Honduras </w:t>
      </w:r>
      <w:r w:rsidR="00FD3ED3" w:rsidRPr="005E1B4A">
        <w:rPr>
          <w:noProof/>
          <w:sz w:val="20"/>
          <w:szCs w:val="20"/>
          <w:lang w:val="es-CR"/>
        </w:rPr>
        <w:t>por ser el país que solicita en su certificado la mayor cantidad de datos</w:t>
      </w:r>
      <w:r w:rsidR="005E1B4A" w:rsidRPr="005E1B4A">
        <w:rPr>
          <w:noProof/>
          <w:sz w:val="20"/>
          <w:szCs w:val="20"/>
          <w:lang w:val="es-CR"/>
        </w:rPr>
        <w:t xml:space="preserve"> suseptibles de eliminación</w:t>
      </w:r>
      <w:r w:rsidR="00102835" w:rsidRPr="005E1B4A">
        <w:rPr>
          <w:noProof/>
          <w:sz w:val="20"/>
          <w:szCs w:val="20"/>
          <w:lang w:val="es-CR"/>
        </w:rPr>
        <w:t xml:space="preserve">. En el extremo opuesto destacan los casos de </w:t>
      </w:r>
      <w:r w:rsidR="00FD3ED3" w:rsidRPr="005E1B4A">
        <w:rPr>
          <w:noProof/>
          <w:sz w:val="20"/>
          <w:szCs w:val="20"/>
          <w:lang w:val="es-CR"/>
        </w:rPr>
        <w:t xml:space="preserve">Trinidad y Tobago, </w:t>
      </w:r>
      <w:r w:rsidR="00102835" w:rsidRPr="005E1B4A">
        <w:rPr>
          <w:noProof/>
          <w:sz w:val="20"/>
          <w:szCs w:val="20"/>
          <w:lang w:val="es-CR"/>
        </w:rPr>
        <w:t>Chile</w:t>
      </w:r>
      <w:r w:rsidR="00FD3ED3" w:rsidRPr="005E1B4A">
        <w:rPr>
          <w:noProof/>
          <w:sz w:val="20"/>
          <w:szCs w:val="20"/>
          <w:lang w:val="es-CR"/>
        </w:rPr>
        <w:t xml:space="preserve"> y</w:t>
      </w:r>
      <w:r w:rsidR="00102835" w:rsidRPr="005E1B4A">
        <w:rPr>
          <w:noProof/>
          <w:sz w:val="20"/>
          <w:szCs w:val="20"/>
          <w:lang w:val="es-CR"/>
        </w:rPr>
        <w:t xml:space="preserve"> Ecuador</w:t>
      </w:r>
      <w:r w:rsidR="00FD3ED3" w:rsidRPr="005E1B4A">
        <w:rPr>
          <w:noProof/>
          <w:sz w:val="20"/>
          <w:szCs w:val="20"/>
          <w:lang w:val="es-CR"/>
        </w:rPr>
        <w:t xml:space="preserve"> pues sus formularios </w:t>
      </w:r>
      <w:r w:rsidR="00940CC6" w:rsidRPr="005E1B4A">
        <w:rPr>
          <w:noProof/>
          <w:sz w:val="20"/>
          <w:szCs w:val="20"/>
          <w:lang w:val="es-CR"/>
        </w:rPr>
        <w:t xml:space="preserve">son los que están más alineados con las recomendaciones de OIE y por tanto </w:t>
      </w:r>
      <w:r w:rsidR="00FD3ED3" w:rsidRPr="005E1B4A">
        <w:rPr>
          <w:noProof/>
          <w:sz w:val="20"/>
          <w:szCs w:val="20"/>
          <w:lang w:val="es-CR"/>
        </w:rPr>
        <w:t xml:space="preserve">contienen muy pocos datos </w:t>
      </w:r>
      <w:r w:rsidR="0058772F">
        <w:rPr>
          <w:noProof/>
          <w:sz w:val="20"/>
          <w:szCs w:val="20"/>
          <w:lang w:val="es-CR"/>
        </w:rPr>
        <w:t>superfluos</w:t>
      </w:r>
      <w:r w:rsidR="00102835" w:rsidRPr="005E1B4A">
        <w:rPr>
          <w:noProof/>
          <w:sz w:val="20"/>
          <w:szCs w:val="20"/>
          <w:lang w:val="es-CR"/>
        </w:rPr>
        <w:t>.</w:t>
      </w:r>
    </w:p>
    <w:p w:rsidR="00B66EA6" w:rsidRDefault="00B66EA6" w:rsidP="00B66EA6">
      <w:pPr>
        <w:pStyle w:val="Heading2"/>
        <w:rPr>
          <w:lang w:val="es-CR"/>
        </w:rPr>
      </w:pPr>
      <w:bookmarkStart w:id="28" w:name="_Toc373701864"/>
      <w:r>
        <w:rPr>
          <w:lang w:val="es-CR"/>
        </w:rPr>
        <w:t>Certificado de origen</w:t>
      </w:r>
      <w:bookmarkEnd w:id="28"/>
    </w:p>
    <w:p w:rsidR="00B66EA6" w:rsidRPr="00D31319" w:rsidRDefault="00B66EA6" w:rsidP="00B66EA6">
      <w:pPr>
        <w:jc w:val="center"/>
        <w:rPr>
          <w:sz w:val="20"/>
          <w:szCs w:val="20"/>
          <w:lang w:val="es-CR"/>
        </w:rPr>
      </w:pPr>
    </w:p>
    <w:p w:rsidR="00B77C2C" w:rsidRDefault="00FC3610" w:rsidP="00242FFF">
      <w:pPr>
        <w:pStyle w:val="ListParagraph"/>
        <w:numPr>
          <w:ilvl w:val="0"/>
          <w:numId w:val="24"/>
        </w:numPr>
        <w:jc w:val="both"/>
        <w:rPr>
          <w:noProof/>
          <w:sz w:val="20"/>
          <w:szCs w:val="20"/>
          <w:lang w:val="es-CR"/>
        </w:rPr>
      </w:pPr>
      <w:r>
        <w:rPr>
          <w:noProof/>
          <w:sz w:val="20"/>
          <w:szCs w:val="20"/>
          <w:lang w:val="es-CR"/>
        </w:rPr>
        <w:t>Colombia asume un papel protagónico en cuanto a</w:t>
      </w:r>
      <w:r w:rsidR="00B77C2C">
        <w:rPr>
          <w:noProof/>
          <w:sz w:val="20"/>
          <w:szCs w:val="20"/>
          <w:lang w:val="es-CR"/>
        </w:rPr>
        <w:t xml:space="preserve">l intercambio de </w:t>
      </w:r>
      <w:r>
        <w:rPr>
          <w:noProof/>
          <w:sz w:val="20"/>
          <w:szCs w:val="20"/>
          <w:lang w:val="es-CR"/>
        </w:rPr>
        <w:t>certificados de origen</w:t>
      </w:r>
      <w:r w:rsidR="00B77C2C">
        <w:rPr>
          <w:noProof/>
          <w:sz w:val="20"/>
          <w:szCs w:val="20"/>
          <w:lang w:val="es-CR"/>
        </w:rPr>
        <w:t xml:space="preserve"> en la región ya que fue identificado por el resto de países de la red VUCE como aquel al que mayor cantidad de certificados de origen se envían y también desde el que mayor cantidad de certificados se reciben.</w:t>
      </w:r>
    </w:p>
    <w:p w:rsidR="00FC3610" w:rsidRDefault="00B77C2C" w:rsidP="00242FFF">
      <w:pPr>
        <w:pStyle w:val="ListParagraph"/>
        <w:numPr>
          <w:ilvl w:val="0"/>
          <w:numId w:val="24"/>
        </w:numPr>
        <w:jc w:val="both"/>
        <w:rPr>
          <w:noProof/>
          <w:sz w:val="20"/>
          <w:szCs w:val="20"/>
          <w:lang w:val="es-CR"/>
        </w:rPr>
      </w:pPr>
      <w:r>
        <w:rPr>
          <w:noProof/>
          <w:sz w:val="20"/>
          <w:szCs w:val="20"/>
          <w:lang w:val="es-CR"/>
        </w:rPr>
        <w:t>Los países en sus respuestas al cuestionario enviaron un total de</w:t>
      </w:r>
      <w:r w:rsidR="001E2BEA">
        <w:rPr>
          <w:noProof/>
          <w:sz w:val="20"/>
          <w:szCs w:val="20"/>
          <w:lang w:val="es-CR"/>
        </w:rPr>
        <w:t xml:space="preserve">l 27 </w:t>
      </w:r>
      <w:r>
        <w:rPr>
          <w:noProof/>
          <w:sz w:val="20"/>
          <w:szCs w:val="20"/>
          <w:lang w:val="es-CR"/>
        </w:rPr>
        <w:t xml:space="preserve">formularios de </w:t>
      </w:r>
      <w:r w:rsidR="001E2BEA">
        <w:rPr>
          <w:noProof/>
          <w:sz w:val="20"/>
          <w:szCs w:val="20"/>
          <w:lang w:val="es-CR"/>
        </w:rPr>
        <w:t>certificados de origen, los cuales se reducen en realidad a una cantidad neta de 24 formularios a ser estudiados en el diccionario canónico debido a que algunos de ellos son réplicas exactas que contienen los mismos elementos de datos y utilizan la misma nomenclatura.</w:t>
      </w:r>
      <w:r w:rsidR="00FC3610">
        <w:rPr>
          <w:noProof/>
          <w:sz w:val="20"/>
          <w:szCs w:val="20"/>
          <w:lang w:val="es-CR"/>
        </w:rPr>
        <w:t xml:space="preserve"> </w:t>
      </w:r>
      <w:r w:rsidR="001E2BEA">
        <w:rPr>
          <w:noProof/>
          <w:sz w:val="20"/>
          <w:szCs w:val="20"/>
          <w:lang w:val="es-CR"/>
        </w:rPr>
        <w:t xml:space="preserve">De </w:t>
      </w:r>
      <w:r>
        <w:rPr>
          <w:noProof/>
          <w:sz w:val="20"/>
          <w:szCs w:val="20"/>
          <w:lang w:val="es-CR"/>
        </w:rPr>
        <w:t xml:space="preserve">estos </w:t>
      </w:r>
      <w:r w:rsidR="001E2BEA">
        <w:rPr>
          <w:noProof/>
          <w:sz w:val="20"/>
          <w:szCs w:val="20"/>
          <w:lang w:val="es-CR"/>
        </w:rPr>
        <w:t>24 certificados</w:t>
      </w:r>
      <w:r>
        <w:rPr>
          <w:noProof/>
          <w:sz w:val="20"/>
          <w:szCs w:val="20"/>
          <w:lang w:val="es-CR"/>
        </w:rPr>
        <w:t xml:space="preserve"> diferentes entre sí</w:t>
      </w:r>
      <w:r w:rsidR="001E2BEA">
        <w:rPr>
          <w:noProof/>
          <w:sz w:val="20"/>
          <w:szCs w:val="20"/>
          <w:lang w:val="es-CR"/>
        </w:rPr>
        <w:t>, 18 son controlados y 6 son autocertificados.</w:t>
      </w:r>
    </w:p>
    <w:p w:rsidR="00BE27A4" w:rsidRDefault="00BE27A4" w:rsidP="00242FFF">
      <w:pPr>
        <w:pStyle w:val="ListParagraph"/>
        <w:numPr>
          <w:ilvl w:val="0"/>
          <w:numId w:val="24"/>
        </w:numPr>
        <w:jc w:val="both"/>
        <w:rPr>
          <w:noProof/>
          <w:sz w:val="20"/>
          <w:szCs w:val="20"/>
          <w:lang w:val="es-CR"/>
        </w:rPr>
      </w:pPr>
      <w:r>
        <w:rPr>
          <w:noProof/>
          <w:sz w:val="20"/>
          <w:szCs w:val="20"/>
          <w:lang w:val="es-CR"/>
        </w:rPr>
        <w:t xml:space="preserve">Se observa una cantidad importante de países que manifiestan tener al menos una experiencia en funcionamiento de intercambio electrónico de certificados de origen con pares de la región. Este </w:t>
      </w:r>
      <w:r w:rsidR="00B77C2C">
        <w:rPr>
          <w:noProof/>
          <w:sz w:val="20"/>
          <w:szCs w:val="20"/>
          <w:lang w:val="es-CR"/>
        </w:rPr>
        <w:t>resultado</w:t>
      </w:r>
      <w:r>
        <w:rPr>
          <w:noProof/>
          <w:sz w:val="20"/>
          <w:szCs w:val="20"/>
          <w:lang w:val="es-CR"/>
        </w:rPr>
        <w:t xml:space="preserve"> está claramente inducido por el efecto FAUCA el cual es el intercambio electrónico entre los cinco países de Centroamérica del formulario que fusiona certificado de origen y </w:t>
      </w:r>
      <w:r w:rsidR="00B77C2C">
        <w:rPr>
          <w:noProof/>
          <w:sz w:val="20"/>
          <w:szCs w:val="20"/>
          <w:lang w:val="es-CR"/>
        </w:rPr>
        <w:t>la d</w:t>
      </w:r>
      <w:r>
        <w:rPr>
          <w:noProof/>
          <w:sz w:val="20"/>
          <w:szCs w:val="20"/>
          <w:lang w:val="es-CR"/>
        </w:rPr>
        <w:t xml:space="preserve">eclaración de Importación. </w:t>
      </w:r>
      <w:r w:rsidR="00DC562E">
        <w:rPr>
          <w:noProof/>
          <w:sz w:val="20"/>
          <w:szCs w:val="20"/>
          <w:lang w:val="es-CR"/>
        </w:rPr>
        <w:t>Además de estos cinco países</w:t>
      </w:r>
      <w:r w:rsidR="00737DC5">
        <w:rPr>
          <w:noProof/>
          <w:sz w:val="20"/>
          <w:szCs w:val="20"/>
          <w:lang w:val="es-CR"/>
        </w:rPr>
        <w:t xml:space="preserve">, en este grupo de avanzada se </w:t>
      </w:r>
      <w:r w:rsidR="00B77C2C">
        <w:rPr>
          <w:noProof/>
          <w:sz w:val="20"/>
          <w:szCs w:val="20"/>
          <w:lang w:val="es-CR"/>
        </w:rPr>
        <w:t>ubican</w:t>
      </w:r>
      <w:r w:rsidR="00737DC5">
        <w:rPr>
          <w:noProof/>
          <w:sz w:val="20"/>
          <w:szCs w:val="20"/>
          <w:lang w:val="es-CR"/>
        </w:rPr>
        <w:t xml:space="preserve"> también </w:t>
      </w:r>
      <w:r w:rsidR="00B77C2C">
        <w:rPr>
          <w:noProof/>
          <w:sz w:val="20"/>
          <w:szCs w:val="20"/>
          <w:lang w:val="es-CR"/>
        </w:rPr>
        <w:t>México, Colombia y Chile con el intercambio electrónico del certificado que ya vienen teniendo.</w:t>
      </w:r>
    </w:p>
    <w:p w:rsidR="0068164F" w:rsidRDefault="0068164F" w:rsidP="00242FFF">
      <w:pPr>
        <w:pStyle w:val="ListParagraph"/>
        <w:numPr>
          <w:ilvl w:val="0"/>
          <w:numId w:val="24"/>
        </w:numPr>
        <w:jc w:val="both"/>
        <w:rPr>
          <w:noProof/>
          <w:sz w:val="20"/>
          <w:szCs w:val="20"/>
          <w:lang w:val="es-CR"/>
        </w:rPr>
      </w:pPr>
      <w:r>
        <w:rPr>
          <w:noProof/>
          <w:sz w:val="20"/>
          <w:szCs w:val="20"/>
          <w:lang w:val="es-CR"/>
        </w:rPr>
        <w:t xml:space="preserve">A diferencia del fitosanitario y del zoosanitario, en el certificado de origen </w:t>
      </w:r>
      <w:r w:rsidR="00B77C2C">
        <w:rPr>
          <w:noProof/>
          <w:sz w:val="20"/>
          <w:szCs w:val="20"/>
          <w:lang w:val="es-CR"/>
        </w:rPr>
        <w:t xml:space="preserve">todos los países de la Red VUCE sin excepción manifestaron experimentar con cierta regularidad rechazos del </w:t>
      </w:r>
      <w:r>
        <w:rPr>
          <w:noProof/>
          <w:sz w:val="20"/>
          <w:szCs w:val="20"/>
          <w:lang w:val="es-CR"/>
        </w:rPr>
        <w:t xml:space="preserve">certificado </w:t>
      </w:r>
      <w:r w:rsidR="00B77C2C">
        <w:rPr>
          <w:noProof/>
          <w:sz w:val="20"/>
          <w:szCs w:val="20"/>
          <w:lang w:val="es-CR"/>
        </w:rPr>
        <w:t xml:space="preserve">de origen </w:t>
      </w:r>
      <w:r>
        <w:rPr>
          <w:noProof/>
          <w:sz w:val="20"/>
          <w:szCs w:val="20"/>
          <w:lang w:val="es-CR"/>
        </w:rPr>
        <w:t xml:space="preserve">por parte de </w:t>
      </w:r>
      <w:r w:rsidR="00B77C2C">
        <w:rPr>
          <w:noProof/>
          <w:sz w:val="20"/>
          <w:szCs w:val="20"/>
          <w:lang w:val="es-CR"/>
        </w:rPr>
        <w:t xml:space="preserve">los </w:t>
      </w:r>
      <w:r>
        <w:rPr>
          <w:noProof/>
          <w:sz w:val="20"/>
          <w:szCs w:val="20"/>
          <w:lang w:val="es-CR"/>
        </w:rPr>
        <w:t xml:space="preserve">países importadores. </w:t>
      </w:r>
      <w:r w:rsidR="00B77C2C">
        <w:rPr>
          <w:noProof/>
          <w:sz w:val="20"/>
          <w:szCs w:val="20"/>
          <w:lang w:val="es-CR"/>
        </w:rPr>
        <w:t>Dichos motivos de rechazo se identificaron y se logró estimar que el 29% de ellos podrían llegarse a eliminar con la futura interoperabilidad de los certificados armonizados</w:t>
      </w:r>
      <w:r>
        <w:rPr>
          <w:noProof/>
          <w:sz w:val="20"/>
          <w:szCs w:val="20"/>
          <w:lang w:val="es-CR"/>
        </w:rPr>
        <w:t>.</w:t>
      </w:r>
    </w:p>
    <w:p w:rsidR="00242FFF" w:rsidRDefault="00242FFF" w:rsidP="00242FFF">
      <w:pPr>
        <w:pStyle w:val="Heading2"/>
        <w:rPr>
          <w:lang w:val="es-CR"/>
        </w:rPr>
      </w:pPr>
      <w:bookmarkStart w:id="29" w:name="_Toc373701865"/>
      <w:r>
        <w:rPr>
          <w:lang w:val="es-CR"/>
        </w:rPr>
        <w:t>Aduanas y ventanilla única</w:t>
      </w:r>
      <w:bookmarkEnd w:id="29"/>
    </w:p>
    <w:p w:rsidR="00242FFF" w:rsidRPr="00D31319" w:rsidRDefault="00242FFF" w:rsidP="00242FFF">
      <w:pPr>
        <w:jc w:val="center"/>
        <w:rPr>
          <w:sz w:val="20"/>
          <w:szCs w:val="20"/>
          <w:lang w:val="es-CR"/>
        </w:rPr>
      </w:pPr>
    </w:p>
    <w:p w:rsidR="003E4197" w:rsidRDefault="003E4197" w:rsidP="00242FFF">
      <w:pPr>
        <w:pStyle w:val="ListParagraph"/>
        <w:numPr>
          <w:ilvl w:val="0"/>
          <w:numId w:val="23"/>
        </w:numPr>
        <w:jc w:val="both"/>
        <w:rPr>
          <w:noProof/>
          <w:sz w:val="20"/>
          <w:szCs w:val="20"/>
          <w:lang w:val="es-CR"/>
        </w:rPr>
      </w:pPr>
      <w:r>
        <w:rPr>
          <w:noProof/>
          <w:sz w:val="20"/>
          <w:szCs w:val="20"/>
          <w:lang w:val="es-CR"/>
        </w:rPr>
        <w:t>La mayoría de los p</w:t>
      </w:r>
      <w:r w:rsidR="00D73243">
        <w:rPr>
          <w:noProof/>
          <w:sz w:val="20"/>
          <w:szCs w:val="20"/>
          <w:lang w:val="es-CR"/>
        </w:rPr>
        <w:t>aíses</w:t>
      </w:r>
      <w:r w:rsidR="00C67001">
        <w:rPr>
          <w:noProof/>
          <w:sz w:val="20"/>
          <w:szCs w:val="20"/>
          <w:lang w:val="es-CR"/>
        </w:rPr>
        <w:t xml:space="preserve">, </w:t>
      </w:r>
      <w:r w:rsidR="00D73243">
        <w:rPr>
          <w:noProof/>
          <w:sz w:val="20"/>
          <w:szCs w:val="20"/>
          <w:lang w:val="es-CR"/>
        </w:rPr>
        <w:t>10 de un total de 16</w:t>
      </w:r>
      <w:r w:rsidR="00C67001">
        <w:rPr>
          <w:noProof/>
          <w:sz w:val="20"/>
          <w:szCs w:val="20"/>
          <w:lang w:val="es-CR"/>
        </w:rPr>
        <w:t>,</w:t>
      </w:r>
      <w:r>
        <w:rPr>
          <w:noProof/>
          <w:sz w:val="20"/>
          <w:szCs w:val="20"/>
          <w:lang w:val="es-CR"/>
        </w:rPr>
        <w:t xml:space="preserve"> manifiesta </w:t>
      </w:r>
      <w:r w:rsidR="00E82132">
        <w:rPr>
          <w:noProof/>
          <w:sz w:val="20"/>
          <w:szCs w:val="20"/>
          <w:lang w:val="es-CR"/>
        </w:rPr>
        <w:t>estar utilizando</w:t>
      </w:r>
      <w:r>
        <w:rPr>
          <w:noProof/>
          <w:sz w:val="20"/>
          <w:szCs w:val="20"/>
          <w:lang w:val="es-CR"/>
        </w:rPr>
        <w:t xml:space="preserve"> el modelo de datos de la OMA en al</w:t>
      </w:r>
      <w:r w:rsidR="00E82132">
        <w:rPr>
          <w:noProof/>
          <w:sz w:val="20"/>
          <w:szCs w:val="20"/>
          <w:lang w:val="es-CR"/>
        </w:rPr>
        <w:t xml:space="preserve"> </w:t>
      </w:r>
      <w:r>
        <w:rPr>
          <w:noProof/>
          <w:sz w:val="20"/>
          <w:szCs w:val="20"/>
          <w:lang w:val="es-CR"/>
        </w:rPr>
        <w:t>menos uno de sus sistemas base de comercio exte</w:t>
      </w:r>
      <w:r w:rsidR="003E56BB">
        <w:rPr>
          <w:noProof/>
          <w:sz w:val="20"/>
          <w:szCs w:val="20"/>
          <w:lang w:val="es-CR"/>
        </w:rPr>
        <w:t xml:space="preserve">rior, ya sea Aduanas o </w:t>
      </w:r>
      <w:r>
        <w:rPr>
          <w:noProof/>
          <w:sz w:val="20"/>
          <w:szCs w:val="20"/>
          <w:lang w:val="es-CR"/>
        </w:rPr>
        <w:t>Ventanilla Unica.</w:t>
      </w:r>
      <w:r w:rsidR="003E56BB">
        <w:rPr>
          <w:noProof/>
          <w:sz w:val="20"/>
          <w:szCs w:val="20"/>
          <w:lang w:val="es-CR"/>
        </w:rPr>
        <w:t xml:space="preserve"> Además, la versión 3.0 es la más adoptada según las respuestas reci</w:t>
      </w:r>
      <w:r w:rsidR="00D73243">
        <w:rPr>
          <w:noProof/>
          <w:sz w:val="20"/>
          <w:szCs w:val="20"/>
          <w:lang w:val="es-CR"/>
        </w:rPr>
        <w:t>bidas. Ningún país reportó utilizar una versión menor que ésta.</w:t>
      </w:r>
    </w:p>
    <w:p w:rsidR="00242FFF" w:rsidRDefault="006A295F" w:rsidP="00242FFF">
      <w:pPr>
        <w:pStyle w:val="ListParagraph"/>
        <w:numPr>
          <w:ilvl w:val="0"/>
          <w:numId w:val="23"/>
        </w:numPr>
        <w:jc w:val="both"/>
        <w:rPr>
          <w:noProof/>
          <w:sz w:val="20"/>
          <w:szCs w:val="20"/>
          <w:lang w:val="es-CR"/>
        </w:rPr>
      </w:pPr>
      <w:r>
        <w:rPr>
          <w:noProof/>
          <w:sz w:val="20"/>
          <w:szCs w:val="20"/>
          <w:lang w:val="es-CR"/>
        </w:rPr>
        <w:t xml:space="preserve">La mayoría de los países de la Red </w:t>
      </w:r>
      <w:r w:rsidR="00D73243">
        <w:rPr>
          <w:noProof/>
          <w:sz w:val="20"/>
          <w:szCs w:val="20"/>
          <w:lang w:val="es-CR"/>
        </w:rPr>
        <w:t xml:space="preserve">VUCE </w:t>
      </w:r>
      <w:r>
        <w:rPr>
          <w:noProof/>
          <w:sz w:val="20"/>
          <w:szCs w:val="20"/>
          <w:lang w:val="es-CR"/>
        </w:rPr>
        <w:t xml:space="preserve">manifiesta haber </w:t>
      </w:r>
      <w:r w:rsidR="00E82132">
        <w:rPr>
          <w:noProof/>
          <w:sz w:val="20"/>
          <w:szCs w:val="20"/>
          <w:lang w:val="es-CR"/>
        </w:rPr>
        <w:t xml:space="preserve">vivido en el pasado al menos </w:t>
      </w:r>
      <w:r>
        <w:rPr>
          <w:noProof/>
          <w:sz w:val="20"/>
          <w:szCs w:val="20"/>
          <w:lang w:val="es-CR"/>
        </w:rPr>
        <w:t>una experiencia de armonización</w:t>
      </w:r>
      <w:r w:rsidR="00E82132">
        <w:rPr>
          <w:noProof/>
          <w:sz w:val="20"/>
          <w:szCs w:val="20"/>
          <w:lang w:val="es-CR"/>
        </w:rPr>
        <w:t xml:space="preserve"> intern</w:t>
      </w:r>
      <w:r w:rsidR="00C67001">
        <w:rPr>
          <w:noProof/>
          <w:sz w:val="20"/>
          <w:szCs w:val="20"/>
          <w:lang w:val="es-CR"/>
        </w:rPr>
        <w:t>a de documentos de comercio exterior</w:t>
      </w:r>
      <w:r>
        <w:rPr>
          <w:noProof/>
          <w:sz w:val="20"/>
          <w:szCs w:val="20"/>
          <w:lang w:val="es-CR"/>
        </w:rPr>
        <w:t xml:space="preserve">. Las únicas excepciones en este sentido </w:t>
      </w:r>
      <w:r w:rsidR="001A3498">
        <w:rPr>
          <w:noProof/>
          <w:sz w:val="20"/>
          <w:szCs w:val="20"/>
          <w:lang w:val="es-CR"/>
        </w:rPr>
        <w:t>son</w:t>
      </w:r>
      <w:r>
        <w:rPr>
          <w:noProof/>
          <w:sz w:val="20"/>
          <w:szCs w:val="20"/>
          <w:lang w:val="es-CR"/>
        </w:rPr>
        <w:t>: Jamaica, Paraguay y Uruguay.</w:t>
      </w:r>
    </w:p>
    <w:p w:rsidR="006F2AE6" w:rsidRDefault="006F2AE6" w:rsidP="00242FFF">
      <w:pPr>
        <w:pStyle w:val="ListParagraph"/>
        <w:numPr>
          <w:ilvl w:val="0"/>
          <w:numId w:val="23"/>
        </w:numPr>
        <w:jc w:val="both"/>
        <w:rPr>
          <w:noProof/>
          <w:sz w:val="20"/>
          <w:szCs w:val="20"/>
          <w:lang w:val="es-CR"/>
        </w:rPr>
      </w:pPr>
      <w:r>
        <w:rPr>
          <w:noProof/>
          <w:sz w:val="20"/>
          <w:szCs w:val="20"/>
          <w:lang w:val="es-CR"/>
        </w:rPr>
        <w:t xml:space="preserve">No </w:t>
      </w:r>
      <w:r w:rsidR="00C67001">
        <w:rPr>
          <w:noProof/>
          <w:sz w:val="20"/>
          <w:szCs w:val="20"/>
          <w:lang w:val="es-CR"/>
        </w:rPr>
        <w:t xml:space="preserve">ha sido </w:t>
      </w:r>
      <w:r>
        <w:rPr>
          <w:noProof/>
          <w:sz w:val="20"/>
          <w:szCs w:val="20"/>
          <w:lang w:val="es-CR"/>
        </w:rPr>
        <w:t xml:space="preserve">práctica común recurrir a recomendaciones </w:t>
      </w:r>
      <w:r w:rsidR="00C67001">
        <w:rPr>
          <w:noProof/>
          <w:sz w:val="20"/>
          <w:szCs w:val="20"/>
          <w:lang w:val="es-CR"/>
        </w:rPr>
        <w:t>internacionales sobre armonización a la hora de emprender y gestionar las iniciativas que se han impulsado localmente en ciertos países de la Red</w:t>
      </w:r>
      <w:r>
        <w:rPr>
          <w:noProof/>
          <w:sz w:val="20"/>
          <w:szCs w:val="20"/>
          <w:lang w:val="es-CR"/>
        </w:rPr>
        <w:t xml:space="preserve">. </w:t>
      </w:r>
      <w:r w:rsidR="00C67001">
        <w:rPr>
          <w:noProof/>
          <w:sz w:val="20"/>
          <w:szCs w:val="20"/>
          <w:lang w:val="es-CR"/>
        </w:rPr>
        <w:t>En su lugar, l</w:t>
      </w:r>
      <w:r>
        <w:rPr>
          <w:noProof/>
          <w:sz w:val="20"/>
          <w:szCs w:val="20"/>
          <w:lang w:val="es-CR"/>
        </w:rPr>
        <w:t xml:space="preserve">os países tienden a </w:t>
      </w:r>
      <w:r w:rsidR="00D73243">
        <w:rPr>
          <w:noProof/>
          <w:sz w:val="20"/>
          <w:szCs w:val="20"/>
          <w:lang w:val="es-CR"/>
        </w:rPr>
        <w:t>realizar sus esfuerzos a partir</w:t>
      </w:r>
      <w:r>
        <w:rPr>
          <w:noProof/>
          <w:sz w:val="20"/>
          <w:szCs w:val="20"/>
          <w:lang w:val="es-CR"/>
        </w:rPr>
        <w:t xml:space="preserve"> de inciativas propias impulsadas por el sentido común y creatividad internas y no apoyados </w:t>
      </w:r>
      <w:r w:rsidR="00C67001">
        <w:rPr>
          <w:noProof/>
          <w:sz w:val="20"/>
          <w:szCs w:val="20"/>
          <w:lang w:val="es-CR"/>
        </w:rPr>
        <w:t>en instrumentos específicamente diseñados para este propósito como los emanados de la UNECE, entre otros</w:t>
      </w:r>
      <w:r>
        <w:rPr>
          <w:noProof/>
          <w:sz w:val="20"/>
          <w:szCs w:val="20"/>
          <w:lang w:val="es-CR"/>
        </w:rPr>
        <w:t>.</w:t>
      </w:r>
    </w:p>
    <w:p w:rsidR="006A295F" w:rsidRDefault="006A295F" w:rsidP="00242FFF">
      <w:pPr>
        <w:pStyle w:val="ListParagraph"/>
        <w:numPr>
          <w:ilvl w:val="0"/>
          <w:numId w:val="23"/>
        </w:numPr>
        <w:jc w:val="both"/>
        <w:rPr>
          <w:noProof/>
          <w:sz w:val="20"/>
          <w:szCs w:val="20"/>
          <w:lang w:val="es-CR"/>
        </w:rPr>
      </w:pPr>
      <w:r>
        <w:rPr>
          <w:noProof/>
          <w:sz w:val="20"/>
          <w:szCs w:val="20"/>
          <w:lang w:val="es-CR"/>
        </w:rPr>
        <w:t xml:space="preserve">Todos los países que contestaron el cuestionario manifestaron exigir licencias para la importación de ciertos bienes. Sin embargo la diferenciación importante que cabe hacer </w:t>
      </w:r>
      <w:r w:rsidR="00D73243">
        <w:rPr>
          <w:noProof/>
          <w:sz w:val="20"/>
          <w:szCs w:val="20"/>
          <w:lang w:val="es-CR"/>
        </w:rPr>
        <w:t xml:space="preserve">aquí </w:t>
      </w:r>
      <w:r>
        <w:rPr>
          <w:noProof/>
          <w:sz w:val="20"/>
          <w:szCs w:val="20"/>
          <w:lang w:val="es-CR"/>
        </w:rPr>
        <w:t>es que</w:t>
      </w:r>
      <w:r w:rsidR="00E82132">
        <w:rPr>
          <w:noProof/>
          <w:sz w:val="20"/>
          <w:szCs w:val="20"/>
          <w:lang w:val="es-CR"/>
        </w:rPr>
        <w:t xml:space="preserve"> el 44%</w:t>
      </w:r>
      <w:r>
        <w:rPr>
          <w:noProof/>
          <w:sz w:val="20"/>
          <w:szCs w:val="20"/>
          <w:lang w:val="es-CR"/>
        </w:rPr>
        <w:t xml:space="preserve"> </w:t>
      </w:r>
      <w:r w:rsidR="00D73243">
        <w:rPr>
          <w:noProof/>
          <w:sz w:val="20"/>
          <w:szCs w:val="20"/>
          <w:lang w:val="es-CR"/>
        </w:rPr>
        <w:t xml:space="preserve">de ellos </w:t>
      </w:r>
      <w:r>
        <w:rPr>
          <w:noProof/>
          <w:sz w:val="20"/>
          <w:szCs w:val="20"/>
          <w:lang w:val="es-CR"/>
        </w:rPr>
        <w:t>tiene habilitadas licencias tanto automátic</w:t>
      </w:r>
      <w:r w:rsidR="00D73243">
        <w:rPr>
          <w:noProof/>
          <w:sz w:val="20"/>
          <w:szCs w:val="20"/>
          <w:lang w:val="es-CR"/>
        </w:rPr>
        <w:t>as</w:t>
      </w:r>
      <w:r>
        <w:rPr>
          <w:noProof/>
          <w:sz w:val="20"/>
          <w:szCs w:val="20"/>
          <w:lang w:val="es-CR"/>
        </w:rPr>
        <w:t xml:space="preserve"> como no automátic</w:t>
      </w:r>
      <w:r w:rsidR="00D73243">
        <w:rPr>
          <w:noProof/>
          <w:sz w:val="20"/>
          <w:szCs w:val="20"/>
          <w:lang w:val="es-CR"/>
        </w:rPr>
        <w:t>as. E</w:t>
      </w:r>
      <w:r w:rsidR="00E82132">
        <w:rPr>
          <w:noProof/>
          <w:sz w:val="20"/>
          <w:szCs w:val="20"/>
          <w:lang w:val="es-CR"/>
        </w:rPr>
        <w:t xml:space="preserve">l 56% restante </w:t>
      </w:r>
      <w:r>
        <w:rPr>
          <w:noProof/>
          <w:sz w:val="20"/>
          <w:szCs w:val="20"/>
          <w:lang w:val="es-CR"/>
        </w:rPr>
        <w:t xml:space="preserve">manifiesta </w:t>
      </w:r>
      <w:r w:rsidR="007E3456">
        <w:rPr>
          <w:noProof/>
          <w:sz w:val="20"/>
          <w:szCs w:val="20"/>
          <w:lang w:val="es-CR"/>
        </w:rPr>
        <w:t>contar</w:t>
      </w:r>
      <w:r>
        <w:rPr>
          <w:noProof/>
          <w:sz w:val="20"/>
          <w:szCs w:val="20"/>
          <w:lang w:val="es-CR"/>
        </w:rPr>
        <w:t xml:space="preserve"> </w:t>
      </w:r>
      <w:r w:rsidR="00D73243">
        <w:rPr>
          <w:noProof/>
          <w:sz w:val="20"/>
          <w:szCs w:val="20"/>
          <w:lang w:val="es-CR"/>
        </w:rPr>
        <w:t>sólo</w:t>
      </w:r>
      <w:r>
        <w:rPr>
          <w:noProof/>
          <w:sz w:val="20"/>
          <w:szCs w:val="20"/>
          <w:lang w:val="es-CR"/>
        </w:rPr>
        <w:t xml:space="preserve"> </w:t>
      </w:r>
      <w:r w:rsidR="007E3456">
        <w:rPr>
          <w:noProof/>
          <w:sz w:val="20"/>
          <w:szCs w:val="20"/>
          <w:lang w:val="es-CR"/>
        </w:rPr>
        <w:t xml:space="preserve">con </w:t>
      </w:r>
      <w:r>
        <w:rPr>
          <w:noProof/>
          <w:sz w:val="20"/>
          <w:szCs w:val="20"/>
          <w:lang w:val="es-CR"/>
        </w:rPr>
        <w:t xml:space="preserve">licencias no automáticas. </w:t>
      </w:r>
    </w:p>
    <w:p w:rsidR="001A3498" w:rsidRDefault="001A3498" w:rsidP="00242FFF">
      <w:pPr>
        <w:pStyle w:val="ListParagraph"/>
        <w:numPr>
          <w:ilvl w:val="0"/>
          <w:numId w:val="23"/>
        </w:numPr>
        <w:jc w:val="both"/>
        <w:rPr>
          <w:noProof/>
          <w:sz w:val="20"/>
          <w:szCs w:val="20"/>
          <w:lang w:val="es-CR"/>
        </w:rPr>
      </w:pPr>
      <w:r>
        <w:rPr>
          <w:noProof/>
          <w:sz w:val="20"/>
          <w:szCs w:val="20"/>
          <w:lang w:val="es-CR"/>
        </w:rPr>
        <w:lastRenderedPageBreak/>
        <w:t>La mitad de los países manifiesta tener intercambios electrónicos con las autoridades de otros países de la región.</w:t>
      </w:r>
      <w:r w:rsidR="00D73243">
        <w:rPr>
          <w:noProof/>
          <w:sz w:val="20"/>
          <w:szCs w:val="20"/>
          <w:lang w:val="es-CR"/>
        </w:rPr>
        <w:t xml:space="preserve"> Sin embargo, una mirada más profunda a estos países </w:t>
      </w:r>
      <w:r w:rsidR="009F0DDB">
        <w:rPr>
          <w:noProof/>
          <w:sz w:val="20"/>
          <w:szCs w:val="20"/>
          <w:lang w:val="es-CR"/>
        </w:rPr>
        <w:t xml:space="preserve">logra </w:t>
      </w:r>
      <w:r w:rsidR="007E3456">
        <w:rPr>
          <w:noProof/>
          <w:sz w:val="20"/>
          <w:szCs w:val="20"/>
          <w:lang w:val="es-CR"/>
        </w:rPr>
        <w:t>descubr</w:t>
      </w:r>
      <w:r w:rsidR="009F0DDB">
        <w:rPr>
          <w:noProof/>
          <w:sz w:val="20"/>
          <w:szCs w:val="20"/>
          <w:lang w:val="es-CR"/>
        </w:rPr>
        <w:t>ir</w:t>
      </w:r>
      <w:r w:rsidR="00D73243">
        <w:rPr>
          <w:noProof/>
          <w:sz w:val="20"/>
          <w:szCs w:val="20"/>
          <w:lang w:val="es-CR"/>
        </w:rPr>
        <w:t xml:space="preserve"> que tales intercambios corresponden precisamente a los que ya fueron identificados antes en el cuestionario pues se trata de la interoperabilidad entre los países de Centroamérica con el FAUCA y, por otro lado, el grupo de países conformado por </w:t>
      </w:r>
      <w:r>
        <w:rPr>
          <w:noProof/>
          <w:sz w:val="20"/>
          <w:szCs w:val="20"/>
          <w:lang w:val="es-CR"/>
        </w:rPr>
        <w:t>Colombia</w:t>
      </w:r>
      <w:r w:rsidR="00D73243">
        <w:rPr>
          <w:noProof/>
          <w:sz w:val="20"/>
          <w:szCs w:val="20"/>
          <w:lang w:val="es-CR"/>
        </w:rPr>
        <w:t>, M</w:t>
      </w:r>
      <w:r w:rsidR="007E3456">
        <w:rPr>
          <w:noProof/>
          <w:sz w:val="20"/>
          <w:szCs w:val="20"/>
          <w:lang w:val="es-CR"/>
        </w:rPr>
        <w:t xml:space="preserve">éxico y Chile, con sus intercambios electrónicos del </w:t>
      </w:r>
      <w:r w:rsidR="00D73243">
        <w:rPr>
          <w:noProof/>
          <w:sz w:val="20"/>
          <w:szCs w:val="20"/>
          <w:lang w:val="es-CR"/>
        </w:rPr>
        <w:t>certificado de origen</w:t>
      </w:r>
      <w:r>
        <w:rPr>
          <w:noProof/>
          <w:sz w:val="20"/>
          <w:szCs w:val="20"/>
          <w:lang w:val="es-CR"/>
        </w:rPr>
        <w:t>.</w:t>
      </w:r>
    </w:p>
    <w:p w:rsidR="001A3498" w:rsidRDefault="001A3498" w:rsidP="00242FFF">
      <w:pPr>
        <w:pStyle w:val="ListParagraph"/>
        <w:numPr>
          <w:ilvl w:val="0"/>
          <w:numId w:val="23"/>
        </w:numPr>
        <w:jc w:val="both"/>
        <w:rPr>
          <w:noProof/>
          <w:sz w:val="20"/>
          <w:szCs w:val="20"/>
          <w:lang w:val="es-CR"/>
        </w:rPr>
      </w:pPr>
      <w:r>
        <w:rPr>
          <w:noProof/>
          <w:sz w:val="20"/>
          <w:szCs w:val="20"/>
          <w:lang w:val="es-CR"/>
        </w:rPr>
        <w:t>De los 16 países de la Red</w:t>
      </w:r>
      <w:r w:rsidR="00D73243">
        <w:rPr>
          <w:noProof/>
          <w:sz w:val="20"/>
          <w:szCs w:val="20"/>
          <w:lang w:val="es-CR"/>
        </w:rPr>
        <w:t xml:space="preserve"> VUCE que contestaron el cuestionario</w:t>
      </w:r>
      <w:r>
        <w:rPr>
          <w:noProof/>
          <w:sz w:val="20"/>
          <w:szCs w:val="20"/>
          <w:lang w:val="es-CR"/>
        </w:rPr>
        <w:t xml:space="preserve">, hay aún siete que </w:t>
      </w:r>
      <w:r w:rsidR="00D73243">
        <w:rPr>
          <w:noProof/>
          <w:sz w:val="20"/>
          <w:szCs w:val="20"/>
          <w:lang w:val="es-CR"/>
        </w:rPr>
        <w:t>indican</w:t>
      </w:r>
      <w:r>
        <w:rPr>
          <w:noProof/>
          <w:sz w:val="20"/>
          <w:szCs w:val="20"/>
          <w:lang w:val="es-CR"/>
        </w:rPr>
        <w:t xml:space="preserve"> no tener </w:t>
      </w:r>
      <w:r w:rsidR="007E3456">
        <w:rPr>
          <w:noProof/>
          <w:sz w:val="20"/>
          <w:szCs w:val="20"/>
          <w:lang w:val="es-CR"/>
        </w:rPr>
        <w:t xml:space="preserve">a la fecha </w:t>
      </w:r>
      <w:r>
        <w:rPr>
          <w:noProof/>
          <w:sz w:val="20"/>
          <w:szCs w:val="20"/>
          <w:lang w:val="es-CR"/>
        </w:rPr>
        <w:t xml:space="preserve">en funcionamiento una ventanilla única de comercio exterior. Dentro de estos siete se debe mencionar que hay algunos </w:t>
      </w:r>
      <w:r w:rsidR="00001C52">
        <w:rPr>
          <w:noProof/>
          <w:sz w:val="20"/>
          <w:szCs w:val="20"/>
          <w:lang w:val="es-CR"/>
        </w:rPr>
        <w:t>que muestran un avance importante para poner</w:t>
      </w:r>
      <w:r w:rsidR="00D73243">
        <w:rPr>
          <w:noProof/>
          <w:sz w:val="20"/>
          <w:szCs w:val="20"/>
          <w:lang w:val="es-CR"/>
        </w:rPr>
        <w:t>la</w:t>
      </w:r>
      <w:r w:rsidR="00001C52">
        <w:rPr>
          <w:noProof/>
          <w:sz w:val="20"/>
          <w:szCs w:val="20"/>
          <w:lang w:val="es-CR"/>
        </w:rPr>
        <w:t xml:space="preserve"> en funcionamiento en </w:t>
      </w:r>
      <w:r w:rsidR="00E82132">
        <w:rPr>
          <w:noProof/>
          <w:sz w:val="20"/>
          <w:szCs w:val="20"/>
          <w:lang w:val="es-CR"/>
        </w:rPr>
        <w:t xml:space="preserve">el corto plazo, como </w:t>
      </w:r>
      <w:r w:rsidR="00D73243">
        <w:rPr>
          <w:noProof/>
          <w:sz w:val="20"/>
          <w:szCs w:val="20"/>
          <w:lang w:val="es-CR"/>
        </w:rPr>
        <w:t>por ejemplo</w:t>
      </w:r>
      <w:r w:rsidR="00E82132">
        <w:rPr>
          <w:noProof/>
          <w:sz w:val="20"/>
          <w:szCs w:val="20"/>
          <w:lang w:val="es-CR"/>
        </w:rPr>
        <w:t xml:space="preserve"> Uruguay y Chile.</w:t>
      </w:r>
    </w:p>
    <w:p w:rsidR="00242FFF" w:rsidRPr="00242FFF" w:rsidRDefault="00242FFF" w:rsidP="00242FFF">
      <w:pPr>
        <w:jc w:val="both"/>
        <w:rPr>
          <w:noProof/>
          <w:sz w:val="20"/>
          <w:szCs w:val="20"/>
          <w:lang w:val="es-CR"/>
        </w:rPr>
      </w:pPr>
    </w:p>
    <w:p w:rsidR="00726F54" w:rsidRPr="00FB5DAD" w:rsidRDefault="00726F54" w:rsidP="00726F54">
      <w:pPr>
        <w:pStyle w:val="Heading1"/>
        <w:rPr>
          <w:lang w:val="es-CR"/>
        </w:rPr>
      </w:pPr>
      <w:bookmarkStart w:id="30" w:name="_Toc373701866"/>
      <w:r>
        <w:rPr>
          <w:lang w:val="es-CR"/>
        </w:rPr>
        <w:t>CONCLUSIONES</w:t>
      </w:r>
      <w:bookmarkEnd w:id="30"/>
    </w:p>
    <w:p w:rsidR="00726F54" w:rsidRPr="00FB5DAD" w:rsidRDefault="00726F54" w:rsidP="00726F54">
      <w:pPr>
        <w:rPr>
          <w:sz w:val="20"/>
          <w:szCs w:val="20"/>
          <w:lang w:val="es-CR"/>
        </w:rPr>
      </w:pPr>
    </w:p>
    <w:p w:rsidR="00F31C2F" w:rsidRDefault="004D007D" w:rsidP="001C558B">
      <w:pPr>
        <w:pStyle w:val="ListParagraph"/>
        <w:numPr>
          <w:ilvl w:val="0"/>
          <w:numId w:val="26"/>
        </w:numPr>
        <w:jc w:val="both"/>
        <w:rPr>
          <w:sz w:val="20"/>
          <w:szCs w:val="20"/>
          <w:lang w:val="es-CR"/>
        </w:rPr>
      </w:pPr>
      <w:r>
        <w:rPr>
          <w:sz w:val="20"/>
          <w:szCs w:val="20"/>
          <w:lang w:val="es-CR"/>
        </w:rPr>
        <w:t xml:space="preserve">Los países no son </w:t>
      </w:r>
      <w:r w:rsidR="000918D4">
        <w:rPr>
          <w:sz w:val="20"/>
          <w:szCs w:val="20"/>
          <w:lang w:val="es-CR"/>
        </w:rPr>
        <w:t xml:space="preserve">del todo </w:t>
      </w:r>
      <w:proofErr w:type="spellStart"/>
      <w:r>
        <w:rPr>
          <w:sz w:val="20"/>
          <w:szCs w:val="20"/>
          <w:lang w:val="es-CR"/>
        </w:rPr>
        <w:t>consientes</w:t>
      </w:r>
      <w:proofErr w:type="spellEnd"/>
      <w:r>
        <w:rPr>
          <w:sz w:val="20"/>
          <w:szCs w:val="20"/>
          <w:lang w:val="es-CR"/>
        </w:rPr>
        <w:t xml:space="preserve"> de que </w:t>
      </w:r>
      <w:r w:rsidR="009B4E3E">
        <w:rPr>
          <w:sz w:val="20"/>
          <w:szCs w:val="20"/>
          <w:lang w:val="es-CR"/>
        </w:rPr>
        <w:t>están solicitando</w:t>
      </w:r>
      <w:r>
        <w:rPr>
          <w:sz w:val="20"/>
          <w:szCs w:val="20"/>
          <w:lang w:val="es-CR"/>
        </w:rPr>
        <w:t xml:space="preserve"> datos irrelevantes</w:t>
      </w:r>
      <w:r w:rsidR="000918D4">
        <w:rPr>
          <w:sz w:val="20"/>
          <w:szCs w:val="20"/>
          <w:lang w:val="es-CR"/>
        </w:rPr>
        <w:t xml:space="preserve"> </w:t>
      </w:r>
      <w:r w:rsidR="0029176A">
        <w:rPr>
          <w:sz w:val="20"/>
          <w:szCs w:val="20"/>
          <w:lang w:val="es-CR"/>
        </w:rPr>
        <w:t xml:space="preserve">en los certificados </w:t>
      </w:r>
      <w:r w:rsidR="00F31C2F">
        <w:rPr>
          <w:sz w:val="20"/>
          <w:szCs w:val="20"/>
          <w:lang w:val="es-CR"/>
        </w:rPr>
        <w:t xml:space="preserve">pues </w:t>
      </w:r>
      <w:r w:rsidR="000918D4">
        <w:rPr>
          <w:sz w:val="20"/>
          <w:szCs w:val="20"/>
          <w:lang w:val="es-CR"/>
        </w:rPr>
        <w:t xml:space="preserve">en sus respuestas manifiestan </w:t>
      </w:r>
      <w:r w:rsidR="00F31C2F">
        <w:rPr>
          <w:sz w:val="20"/>
          <w:szCs w:val="20"/>
          <w:lang w:val="es-CR"/>
        </w:rPr>
        <w:t xml:space="preserve">en forma generalizada </w:t>
      </w:r>
      <w:r w:rsidR="000918D4">
        <w:rPr>
          <w:sz w:val="20"/>
          <w:szCs w:val="20"/>
          <w:lang w:val="es-CR"/>
        </w:rPr>
        <w:t xml:space="preserve">que </w:t>
      </w:r>
      <w:r w:rsidR="009B4E3E">
        <w:rPr>
          <w:sz w:val="20"/>
          <w:szCs w:val="20"/>
          <w:lang w:val="es-CR"/>
        </w:rPr>
        <w:t xml:space="preserve">toda la </w:t>
      </w:r>
      <w:r w:rsidR="000918D4">
        <w:rPr>
          <w:sz w:val="20"/>
          <w:szCs w:val="20"/>
          <w:lang w:val="es-CR"/>
        </w:rPr>
        <w:t>información</w:t>
      </w:r>
      <w:r w:rsidR="0029176A">
        <w:rPr>
          <w:sz w:val="20"/>
          <w:szCs w:val="20"/>
          <w:lang w:val="es-CR"/>
        </w:rPr>
        <w:t xml:space="preserve"> </w:t>
      </w:r>
      <w:r w:rsidR="009B4E3E">
        <w:rPr>
          <w:sz w:val="20"/>
          <w:szCs w:val="20"/>
          <w:lang w:val="es-CR"/>
        </w:rPr>
        <w:t xml:space="preserve">que exigen la consideran </w:t>
      </w:r>
      <w:r w:rsidR="000918D4">
        <w:rPr>
          <w:sz w:val="20"/>
          <w:szCs w:val="20"/>
          <w:lang w:val="es-CR"/>
        </w:rPr>
        <w:t>útil</w:t>
      </w:r>
      <w:r w:rsidR="00F31C2F">
        <w:rPr>
          <w:sz w:val="20"/>
          <w:szCs w:val="20"/>
          <w:lang w:val="es-CR"/>
        </w:rPr>
        <w:t>. S</w:t>
      </w:r>
      <w:r w:rsidR="000918D4">
        <w:rPr>
          <w:sz w:val="20"/>
          <w:szCs w:val="20"/>
          <w:lang w:val="es-CR"/>
        </w:rPr>
        <w:t>in embargo</w:t>
      </w:r>
      <w:r w:rsidR="00F31C2F">
        <w:rPr>
          <w:sz w:val="20"/>
          <w:szCs w:val="20"/>
          <w:lang w:val="es-CR"/>
        </w:rPr>
        <w:t>,</w:t>
      </w:r>
      <w:r w:rsidR="000918D4">
        <w:rPr>
          <w:sz w:val="20"/>
          <w:szCs w:val="20"/>
          <w:lang w:val="es-CR"/>
        </w:rPr>
        <w:t xml:space="preserve"> a la hora de examinar esos</w:t>
      </w:r>
      <w:r w:rsidR="00F31C2F">
        <w:rPr>
          <w:sz w:val="20"/>
          <w:szCs w:val="20"/>
          <w:lang w:val="es-CR"/>
        </w:rPr>
        <w:t xml:space="preserve"> mismos</w:t>
      </w:r>
      <w:r w:rsidR="000918D4">
        <w:rPr>
          <w:sz w:val="20"/>
          <w:szCs w:val="20"/>
          <w:lang w:val="es-CR"/>
        </w:rPr>
        <w:t xml:space="preserve"> formularios se </w:t>
      </w:r>
      <w:r w:rsidR="00F31C2F">
        <w:rPr>
          <w:sz w:val="20"/>
          <w:szCs w:val="20"/>
          <w:lang w:val="es-CR"/>
        </w:rPr>
        <w:t xml:space="preserve">constata la presencia de </w:t>
      </w:r>
      <w:r w:rsidR="000918D4">
        <w:rPr>
          <w:sz w:val="20"/>
          <w:szCs w:val="20"/>
          <w:lang w:val="es-CR"/>
        </w:rPr>
        <w:t xml:space="preserve">múltiples datos </w:t>
      </w:r>
      <w:r w:rsidR="00F31C2F">
        <w:rPr>
          <w:sz w:val="20"/>
          <w:szCs w:val="20"/>
          <w:lang w:val="es-CR"/>
        </w:rPr>
        <w:t>de escasa utilidad</w:t>
      </w:r>
      <w:r w:rsidR="000918D4">
        <w:rPr>
          <w:sz w:val="20"/>
          <w:szCs w:val="20"/>
          <w:lang w:val="es-CR"/>
        </w:rPr>
        <w:t xml:space="preserve"> que podrían ser eliminados</w:t>
      </w:r>
      <w:r w:rsidR="0029176A">
        <w:rPr>
          <w:sz w:val="20"/>
          <w:szCs w:val="20"/>
          <w:lang w:val="es-CR"/>
        </w:rPr>
        <w:t xml:space="preserve"> mediante trabajo de armonización</w:t>
      </w:r>
      <w:r w:rsidR="000918D4">
        <w:rPr>
          <w:sz w:val="20"/>
          <w:szCs w:val="20"/>
          <w:lang w:val="es-CR"/>
        </w:rPr>
        <w:t>. Esta dualidad entre lo que se cree tener y lo</w:t>
      </w:r>
      <w:r w:rsidR="00F31C2F">
        <w:rPr>
          <w:sz w:val="20"/>
          <w:szCs w:val="20"/>
          <w:lang w:val="es-CR"/>
        </w:rPr>
        <w:t xml:space="preserve"> que realmente se tiene refleja una falta de entendimiento y de asimilación del tema de facilitación del comercio. Se hace </w:t>
      </w:r>
      <w:r w:rsidR="00D652F4">
        <w:rPr>
          <w:sz w:val="20"/>
          <w:szCs w:val="20"/>
          <w:lang w:val="es-CR"/>
        </w:rPr>
        <w:t xml:space="preserve">por tanto </w:t>
      </w:r>
      <w:r w:rsidR="00F31C2F">
        <w:rPr>
          <w:sz w:val="20"/>
          <w:szCs w:val="20"/>
          <w:lang w:val="es-CR"/>
        </w:rPr>
        <w:t xml:space="preserve">necesario </w:t>
      </w:r>
      <w:r w:rsidR="00D652F4">
        <w:rPr>
          <w:sz w:val="20"/>
          <w:szCs w:val="20"/>
          <w:lang w:val="es-CR"/>
        </w:rPr>
        <w:t>considera</w:t>
      </w:r>
      <w:r w:rsidR="009B4E3E">
        <w:rPr>
          <w:sz w:val="20"/>
          <w:szCs w:val="20"/>
          <w:lang w:val="es-CR"/>
        </w:rPr>
        <w:t>r al menos</w:t>
      </w:r>
      <w:r w:rsidR="00D652F4">
        <w:rPr>
          <w:sz w:val="20"/>
          <w:szCs w:val="20"/>
          <w:lang w:val="es-CR"/>
        </w:rPr>
        <w:t xml:space="preserve"> la necesidad de </w:t>
      </w:r>
      <w:r w:rsidR="00F31C2F">
        <w:rPr>
          <w:sz w:val="20"/>
          <w:szCs w:val="20"/>
          <w:lang w:val="es-CR"/>
        </w:rPr>
        <w:t xml:space="preserve">intensificar con los países </w:t>
      </w:r>
      <w:r w:rsidR="00375F50">
        <w:rPr>
          <w:sz w:val="20"/>
          <w:szCs w:val="20"/>
          <w:lang w:val="es-CR"/>
        </w:rPr>
        <w:t>un</w:t>
      </w:r>
      <w:r w:rsidR="00F31C2F">
        <w:rPr>
          <w:sz w:val="20"/>
          <w:szCs w:val="20"/>
          <w:lang w:val="es-CR"/>
        </w:rPr>
        <w:t xml:space="preserve"> trabajo de concientización</w:t>
      </w:r>
      <w:r w:rsidR="00375F50">
        <w:rPr>
          <w:sz w:val="20"/>
          <w:szCs w:val="20"/>
          <w:lang w:val="es-CR"/>
        </w:rPr>
        <w:t xml:space="preserve"> o reforzamiento</w:t>
      </w:r>
      <w:r w:rsidR="00F31C2F">
        <w:rPr>
          <w:sz w:val="20"/>
          <w:szCs w:val="20"/>
          <w:lang w:val="es-CR"/>
        </w:rPr>
        <w:t xml:space="preserve"> sobre </w:t>
      </w:r>
      <w:r w:rsidR="00D652F4">
        <w:rPr>
          <w:sz w:val="20"/>
          <w:szCs w:val="20"/>
          <w:lang w:val="es-CR"/>
        </w:rPr>
        <w:t>lo que significa</w:t>
      </w:r>
      <w:r w:rsidR="00F31C2F">
        <w:rPr>
          <w:sz w:val="20"/>
          <w:szCs w:val="20"/>
          <w:lang w:val="es-CR"/>
        </w:rPr>
        <w:t xml:space="preserve"> la eliminación de datos redundantes </w:t>
      </w:r>
      <w:r w:rsidR="00D652F4">
        <w:rPr>
          <w:sz w:val="20"/>
          <w:szCs w:val="20"/>
          <w:lang w:val="es-CR"/>
        </w:rPr>
        <w:t xml:space="preserve">para </w:t>
      </w:r>
      <w:r w:rsidR="00F31C2F">
        <w:rPr>
          <w:sz w:val="20"/>
          <w:szCs w:val="20"/>
          <w:lang w:val="es-CR"/>
        </w:rPr>
        <w:t>lo</w:t>
      </w:r>
      <w:r w:rsidR="00375F50">
        <w:rPr>
          <w:sz w:val="20"/>
          <w:szCs w:val="20"/>
          <w:lang w:val="es-CR"/>
        </w:rPr>
        <w:t>s procesos de comercio exterior.</w:t>
      </w:r>
    </w:p>
    <w:p w:rsidR="00F31C2F" w:rsidRDefault="00F31C2F" w:rsidP="001C558B">
      <w:pPr>
        <w:pStyle w:val="ListParagraph"/>
        <w:numPr>
          <w:ilvl w:val="0"/>
          <w:numId w:val="26"/>
        </w:numPr>
        <w:jc w:val="both"/>
        <w:rPr>
          <w:sz w:val="20"/>
          <w:szCs w:val="20"/>
          <w:lang w:val="es-CR"/>
        </w:rPr>
      </w:pPr>
      <w:r>
        <w:rPr>
          <w:sz w:val="20"/>
          <w:szCs w:val="20"/>
          <w:lang w:val="es-CR"/>
        </w:rPr>
        <w:t>El poco adelanto que muestran los países en cuanto a la automatización del llenado del zoosanitario representa un reto mayor del que podría representar el fitosanitario</w:t>
      </w:r>
      <w:r w:rsidR="00D652F4">
        <w:rPr>
          <w:sz w:val="20"/>
          <w:szCs w:val="20"/>
          <w:lang w:val="es-CR"/>
        </w:rPr>
        <w:t xml:space="preserve"> para efectos de lograr la interoperabilidad en la Red VUCE</w:t>
      </w:r>
      <w:r>
        <w:rPr>
          <w:sz w:val="20"/>
          <w:szCs w:val="20"/>
          <w:lang w:val="es-CR"/>
        </w:rPr>
        <w:t>. Aunado a esto</w:t>
      </w:r>
      <w:r w:rsidR="00375F50">
        <w:rPr>
          <w:sz w:val="20"/>
          <w:szCs w:val="20"/>
          <w:lang w:val="es-CR"/>
        </w:rPr>
        <w:t>,</w:t>
      </w:r>
      <w:r>
        <w:rPr>
          <w:sz w:val="20"/>
          <w:szCs w:val="20"/>
          <w:lang w:val="es-CR"/>
        </w:rPr>
        <w:t xml:space="preserve"> la </w:t>
      </w:r>
      <w:r w:rsidR="0029176A">
        <w:rPr>
          <w:sz w:val="20"/>
          <w:szCs w:val="20"/>
          <w:lang w:val="es-CR"/>
        </w:rPr>
        <w:t>variación</w:t>
      </w:r>
      <w:r>
        <w:rPr>
          <w:sz w:val="20"/>
          <w:szCs w:val="20"/>
          <w:lang w:val="es-CR"/>
        </w:rPr>
        <w:t xml:space="preserve"> encontrada </w:t>
      </w:r>
      <w:r w:rsidR="00E342B7">
        <w:rPr>
          <w:sz w:val="20"/>
          <w:szCs w:val="20"/>
          <w:lang w:val="es-CR"/>
        </w:rPr>
        <w:t xml:space="preserve">para este mismo formulario ya sea </w:t>
      </w:r>
      <w:r w:rsidR="0029176A">
        <w:rPr>
          <w:sz w:val="20"/>
          <w:szCs w:val="20"/>
          <w:lang w:val="es-CR"/>
        </w:rPr>
        <w:t xml:space="preserve">entre los países </w:t>
      </w:r>
      <w:r w:rsidR="00E342B7">
        <w:rPr>
          <w:sz w:val="20"/>
          <w:szCs w:val="20"/>
          <w:lang w:val="es-CR"/>
        </w:rPr>
        <w:t xml:space="preserve">como según los </w:t>
      </w:r>
      <w:r>
        <w:rPr>
          <w:sz w:val="20"/>
          <w:szCs w:val="20"/>
          <w:lang w:val="es-CR"/>
        </w:rPr>
        <w:t>distintos</w:t>
      </w:r>
      <w:r w:rsidR="00F707D7">
        <w:rPr>
          <w:sz w:val="20"/>
          <w:szCs w:val="20"/>
          <w:lang w:val="es-CR"/>
        </w:rPr>
        <w:t xml:space="preserve"> tipos de </w:t>
      </w:r>
      <w:r>
        <w:rPr>
          <w:sz w:val="20"/>
          <w:szCs w:val="20"/>
          <w:lang w:val="es-CR"/>
        </w:rPr>
        <w:t xml:space="preserve"> productos </w:t>
      </w:r>
      <w:r w:rsidR="009B4E3E">
        <w:rPr>
          <w:sz w:val="20"/>
          <w:szCs w:val="20"/>
          <w:lang w:val="es-CR"/>
        </w:rPr>
        <w:t xml:space="preserve">animales </w:t>
      </w:r>
      <w:r>
        <w:rPr>
          <w:sz w:val="20"/>
          <w:szCs w:val="20"/>
          <w:lang w:val="es-CR"/>
        </w:rPr>
        <w:t>plantea una d</w:t>
      </w:r>
      <w:r w:rsidR="00375F50">
        <w:rPr>
          <w:sz w:val="20"/>
          <w:szCs w:val="20"/>
          <w:lang w:val="es-CR"/>
        </w:rPr>
        <w:t>ificultad adicional de cara a su</w:t>
      </w:r>
      <w:r>
        <w:rPr>
          <w:sz w:val="20"/>
          <w:szCs w:val="20"/>
          <w:lang w:val="es-CR"/>
        </w:rPr>
        <w:t xml:space="preserve"> armonización</w:t>
      </w:r>
      <w:r w:rsidR="00375F50">
        <w:rPr>
          <w:sz w:val="20"/>
          <w:szCs w:val="20"/>
          <w:lang w:val="es-CR"/>
        </w:rPr>
        <w:t xml:space="preserve"> completa</w:t>
      </w:r>
      <w:r>
        <w:rPr>
          <w:sz w:val="20"/>
          <w:szCs w:val="20"/>
          <w:lang w:val="es-CR"/>
        </w:rPr>
        <w:t>.</w:t>
      </w:r>
      <w:r w:rsidR="00F707D7">
        <w:rPr>
          <w:sz w:val="20"/>
          <w:szCs w:val="20"/>
          <w:lang w:val="es-CR"/>
        </w:rPr>
        <w:t xml:space="preserve"> Por esto mismo, el tratamiento que habría que darle a la armonización del zoosanitario deberá ser diferente a la que requiera el fitosanitario a pesar de que ambos s</w:t>
      </w:r>
      <w:r w:rsidR="006A5394">
        <w:rPr>
          <w:sz w:val="20"/>
          <w:szCs w:val="20"/>
          <w:lang w:val="es-CR"/>
        </w:rPr>
        <w:t>on</w:t>
      </w:r>
      <w:r w:rsidR="00F707D7">
        <w:rPr>
          <w:sz w:val="20"/>
          <w:szCs w:val="20"/>
          <w:lang w:val="es-CR"/>
        </w:rPr>
        <w:t xml:space="preserve"> certificados que atienden problemáticas similares del ámbito sanitario.</w:t>
      </w:r>
    </w:p>
    <w:p w:rsidR="00A91192" w:rsidRDefault="00375F50" w:rsidP="001C558B">
      <w:pPr>
        <w:pStyle w:val="ListParagraph"/>
        <w:numPr>
          <w:ilvl w:val="0"/>
          <w:numId w:val="26"/>
        </w:numPr>
        <w:jc w:val="both"/>
        <w:rPr>
          <w:sz w:val="20"/>
          <w:szCs w:val="20"/>
          <w:lang w:val="es-CR"/>
        </w:rPr>
      </w:pPr>
      <w:r>
        <w:rPr>
          <w:sz w:val="20"/>
          <w:szCs w:val="20"/>
          <w:lang w:val="es-CR"/>
        </w:rPr>
        <w:t xml:space="preserve">Un nivel de respuesta general al cuestionario del 77% por parte de los 18 países que fueron consultados refleja una participación que podría catalogarse de buena sin </w:t>
      </w:r>
      <w:r w:rsidR="00F419F0">
        <w:rPr>
          <w:sz w:val="20"/>
          <w:szCs w:val="20"/>
          <w:lang w:val="es-CR"/>
        </w:rPr>
        <w:t>ser excelente</w:t>
      </w:r>
      <w:r>
        <w:rPr>
          <w:sz w:val="20"/>
          <w:szCs w:val="20"/>
          <w:lang w:val="es-CR"/>
        </w:rPr>
        <w:t>. En general</w:t>
      </w:r>
      <w:r w:rsidR="006A5394">
        <w:rPr>
          <w:sz w:val="20"/>
          <w:szCs w:val="20"/>
          <w:lang w:val="es-CR"/>
        </w:rPr>
        <w:t>,</w:t>
      </w:r>
      <w:r>
        <w:rPr>
          <w:sz w:val="20"/>
          <w:szCs w:val="20"/>
          <w:lang w:val="es-CR"/>
        </w:rPr>
        <w:t xml:space="preserve"> los países respondieron casi todo el cuestionario, </w:t>
      </w:r>
      <w:r w:rsidR="00A91192">
        <w:rPr>
          <w:sz w:val="20"/>
          <w:szCs w:val="20"/>
          <w:lang w:val="es-CR"/>
        </w:rPr>
        <w:t>sin embargo los principales problemas que experimentó el equipo consultor durante el trabajo de campo tuv</w:t>
      </w:r>
      <w:r w:rsidR="008F567C">
        <w:rPr>
          <w:sz w:val="20"/>
          <w:szCs w:val="20"/>
          <w:lang w:val="es-CR"/>
        </w:rPr>
        <w:t>ieron</w:t>
      </w:r>
      <w:r w:rsidR="00A91192">
        <w:rPr>
          <w:sz w:val="20"/>
          <w:szCs w:val="20"/>
          <w:lang w:val="es-CR"/>
        </w:rPr>
        <w:t xml:space="preserve"> que ver con </w:t>
      </w:r>
      <w:r>
        <w:rPr>
          <w:sz w:val="20"/>
          <w:szCs w:val="20"/>
          <w:lang w:val="es-CR"/>
        </w:rPr>
        <w:t xml:space="preserve">la exactitud de las respuestas </w:t>
      </w:r>
      <w:r w:rsidR="00A91192">
        <w:rPr>
          <w:sz w:val="20"/>
          <w:szCs w:val="20"/>
          <w:lang w:val="es-CR"/>
        </w:rPr>
        <w:t xml:space="preserve">recibidas y el débil compromiso de </w:t>
      </w:r>
      <w:r w:rsidR="006A5394">
        <w:rPr>
          <w:sz w:val="20"/>
          <w:szCs w:val="20"/>
          <w:lang w:val="es-CR"/>
        </w:rPr>
        <w:t>muchos</w:t>
      </w:r>
      <w:r w:rsidR="00A91192">
        <w:rPr>
          <w:sz w:val="20"/>
          <w:szCs w:val="20"/>
          <w:lang w:val="es-CR"/>
        </w:rPr>
        <w:t xml:space="preserve"> países por enviarlas a tiempo. </w:t>
      </w:r>
      <w:r w:rsidR="00164EBE">
        <w:rPr>
          <w:sz w:val="20"/>
          <w:szCs w:val="20"/>
          <w:lang w:val="es-CR"/>
        </w:rPr>
        <w:t>Esta problemática</w:t>
      </w:r>
      <w:r w:rsidR="00A91192">
        <w:rPr>
          <w:sz w:val="20"/>
          <w:szCs w:val="20"/>
          <w:lang w:val="es-CR"/>
        </w:rPr>
        <w:t xml:space="preserve"> en </w:t>
      </w:r>
      <w:r w:rsidR="00164EBE">
        <w:rPr>
          <w:sz w:val="20"/>
          <w:szCs w:val="20"/>
          <w:lang w:val="es-CR"/>
        </w:rPr>
        <w:t>la</w:t>
      </w:r>
      <w:r w:rsidR="00A91192">
        <w:rPr>
          <w:sz w:val="20"/>
          <w:szCs w:val="20"/>
          <w:lang w:val="es-CR"/>
        </w:rPr>
        <w:t xml:space="preserve"> que </w:t>
      </w:r>
      <w:r w:rsidR="008F567C">
        <w:rPr>
          <w:sz w:val="20"/>
          <w:szCs w:val="20"/>
          <w:lang w:val="es-CR"/>
        </w:rPr>
        <w:t>las personas, y no la tecnología,</w:t>
      </w:r>
      <w:r w:rsidR="00A91192">
        <w:rPr>
          <w:sz w:val="20"/>
          <w:szCs w:val="20"/>
          <w:lang w:val="es-CR"/>
        </w:rPr>
        <w:t xml:space="preserve"> </w:t>
      </w:r>
      <w:r w:rsidR="006A5394">
        <w:rPr>
          <w:sz w:val="20"/>
          <w:szCs w:val="20"/>
          <w:lang w:val="es-CR"/>
        </w:rPr>
        <w:t>son</w:t>
      </w:r>
      <w:r w:rsidR="008F567C">
        <w:rPr>
          <w:sz w:val="20"/>
          <w:szCs w:val="20"/>
          <w:lang w:val="es-CR"/>
        </w:rPr>
        <w:t xml:space="preserve"> las principales protagonistas </w:t>
      </w:r>
      <w:r w:rsidR="00A91192">
        <w:rPr>
          <w:sz w:val="20"/>
          <w:szCs w:val="20"/>
          <w:lang w:val="es-CR"/>
        </w:rPr>
        <w:t xml:space="preserve">pareciera </w:t>
      </w:r>
      <w:r w:rsidR="008D59D0">
        <w:rPr>
          <w:sz w:val="20"/>
          <w:szCs w:val="20"/>
          <w:lang w:val="es-CR"/>
        </w:rPr>
        <w:t>recordarnos</w:t>
      </w:r>
      <w:r w:rsidR="00A91192">
        <w:rPr>
          <w:sz w:val="20"/>
          <w:szCs w:val="20"/>
          <w:lang w:val="es-CR"/>
        </w:rPr>
        <w:t xml:space="preserve"> que </w:t>
      </w:r>
      <w:r w:rsidR="00164EBE">
        <w:rPr>
          <w:sz w:val="20"/>
          <w:szCs w:val="20"/>
          <w:lang w:val="es-CR"/>
        </w:rPr>
        <w:t xml:space="preserve">aquellos procesos en los que </w:t>
      </w:r>
      <w:r w:rsidR="008F567C">
        <w:rPr>
          <w:sz w:val="20"/>
          <w:szCs w:val="20"/>
          <w:lang w:val="es-CR"/>
        </w:rPr>
        <w:t>el factor humano interviene</w:t>
      </w:r>
      <w:r w:rsidR="00164EBE">
        <w:rPr>
          <w:sz w:val="20"/>
          <w:szCs w:val="20"/>
          <w:lang w:val="es-CR"/>
        </w:rPr>
        <w:t>, ést</w:t>
      </w:r>
      <w:r w:rsidR="008F567C">
        <w:rPr>
          <w:sz w:val="20"/>
          <w:szCs w:val="20"/>
          <w:lang w:val="es-CR"/>
        </w:rPr>
        <w:t>e</w:t>
      </w:r>
      <w:r w:rsidR="00164EBE">
        <w:rPr>
          <w:sz w:val="20"/>
          <w:szCs w:val="20"/>
          <w:lang w:val="es-CR"/>
        </w:rPr>
        <w:t xml:space="preserve"> </w:t>
      </w:r>
      <w:r w:rsidR="00A91192">
        <w:rPr>
          <w:sz w:val="20"/>
          <w:szCs w:val="20"/>
          <w:lang w:val="es-CR"/>
        </w:rPr>
        <w:t xml:space="preserve">debe ser cuidadosamente vigilado </w:t>
      </w:r>
      <w:r w:rsidR="00104675">
        <w:rPr>
          <w:sz w:val="20"/>
          <w:szCs w:val="20"/>
          <w:lang w:val="es-CR"/>
        </w:rPr>
        <w:t xml:space="preserve">para no </w:t>
      </w:r>
      <w:r w:rsidR="006A5394">
        <w:rPr>
          <w:sz w:val="20"/>
          <w:szCs w:val="20"/>
          <w:lang w:val="es-CR"/>
        </w:rPr>
        <w:t xml:space="preserve">correr el riesgo de </w:t>
      </w:r>
      <w:r w:rsidR="00104675">
        <w:rPr>
          <w:sz w:val="20"/>
          <w:szCs w:val="20"/>
          <w:lang w:val="es-CR"/>
        </w:rPr>
        <w:t xml:space="preserve">comprometer el éxito en la </w:t>
      </w:r>
      <w:proofErr w:type="spellStart"/>
      <w:r w:rsidR="00104675">
        <w:rPr>
          <w:sz w:val="20"/>
          <w:szCs w:val="20"/>
          <w:lang w:val="es-CR"/>
        </w:rPr>
        <w:t>consecusión</w:t>
      </w:r>
      <w:proofErr w:type="spellEnd"/>
      <w:r w:rsidR="00104675">
        <w:rPr>
          <w:sz w:val="20"/>
          <w:szCs w:val="20"/>
          <w:lang w:val="es-CR"/>
        </w:rPr>
        <w:t xml:space="preserve"> de los o</w:t>
      </w:r>
      <w:r w:rsidR="00D94C6A">
        <w:rPr>
          <w:sz w:val="20"/>
          <w:szCs w:val="20"/>
          <w:lang w:val="es-CR"/>
        </w:rPr>
        <w:t>bjetivos</w:t>
      </w:r>
      <w:r w:rsidR="00104675">
        <w:rPr>
          <w:sz w:val="20"/>
          <w:szCs w:val="20"/>
          <w:lang w:val="es-CR"/>
        </w:rPr>
        <w:t xml:space="preserve">. En el marco de la Red VUCE conformada por una veintena de países </w:t>
      </w:r>
      <w:r w:rsidR="00420D1F">
        <w:rPr>
          <w:sz w:val="20"/>
          <w:szCs w:val="20"/>
          <w:lang w:val="es-CR"/>
        </w:rPr>
        <w:t xml:space="preserve">y su ambicioso proyecto de </w:t>
      </w:r>
      <w:r w:rsidR="008F567C">
        <w:rPr>
          <w:sz w:val="20"/>
          <w:szCs w:val="20"/>
          <w:lang w:val="es-CR"/>
        </w:rPr>
        <w:t xml:space="preserve">interoperabilidad entre ventanillas </w:t>
      </w:r>
      <w:r w:rsidR="00104675">
        <w:rPr>
          <w:sz w:val="20"/>
          <w:szCs w:val="20"/>
          <w:lang w:val="es-CR"/>
        </w:rPr>
        <w:t xml:space="preserve">esta </w:t>
      </w:r>
      <w:r w:rsidR="008D59D0">
        <w:rPr>
          <w:sz w:val="20"/>
          <w:szCs w:val="20"/>
          <w:lang w:val="es-CR"/>
        </w:rPr>
        <w:t>advertencia</w:t>
      </w:r>
      <w:r w:rsidR="00104675">
        <w:rPr>
          <w:sz w:val="20"/>
          <w:szCs w:val="20"/>
          <w:lang w:val="es-CR"/>
        </w:rPr>
        <w:t xml:space="preserve"> es de </w:t>
      </w:r>
      <w:r w:rsidR="006A5394">
        <w:rPr>
          <w:sz w:val="20"/>
          <w:szCs w:val="20"/>
          <w:lang w:val="es-CR"/>
        </w:rPr>
        <w:t>gran</w:t>
      </w:r>
      <w:r w:rsidR="00104675">
        <w:rPr>
          <w:sz w:val="20"/>
          <w:szCs w:val="20"/>
          <w:lang w:val="es-CR"/>
        </w:rPr>
        <w:t xml:space="preserve"> vigencia y actualidad.</w:t>
      </w:r>
    </w:p>
    <w:p w:rsidR="006A7652" w:rsidRPr="006535E5" w:rsidRDefault="006A7652" w:rsidP="001C558B">
      <w:pPr>
        <w:pStyle w:val="ListParagraph"/>
        <w:numPr>
          <w:ilvl w:val="0"/>
          <w:numId w:val="26"/>
        </w:numPr>
        <w:jc w:val="both"/>
        <w:rPr>
          <w:sz w:val="20"/>
          <w:szCs w:val="20"/>
          <w:lang w:val="es-CR"/>
        </w:rPr>
      </w:pPr>
      <w:r w:rsidRPr="006535E5">
        <w:rPr>
          <w:sz w:val="20"/>
          <w:szCs w:val="20"/>
          <w:lang w:val="es-CR"/>
        </w:rPr>
        <w:t>La estimación proyectada de reduc</w:t>
      </w:r>
      <w:r w:rsidR="00E4402F" w:rsidRPr="006535E5">
        <w:rPr>
          <w:sz w:val="20"/>
          <w:szCs w:val="20"/>
          <w:lang w:val="es-CR"/>
        </w:rPr>
        <w:t xml:space="preserve">ir </w:t>
      </w:r>
      <w:r w:rsidR="002245D0">
        <w:rPr>
          <w:sz w:val="20"/>
          <w:szCs w:val="20"/>
          <w:lang w:val="es-CR"/>
        </w:rPr>
        <w:t xml:space="preserve">en un 30% aproximadamente </w:t>
      </w:r>
      <w:r w:rsidR="00E4402F" w:rsidRPr="006535E5">
        <w:rPr>
          <w:sz w:val="20"/>
          <w:szCs w:val="20"/>
          <w:lang w:val="es-CR"/>
        </w:rPr>
        <w:t xml:space="preserve">los motivos de rechazo </w:t>
      </w:r>
      <w:r w:rsidR="002245D0">
        <w:rPr>
          <w:sz w:val="20"/>
          <w:szCs w:val="20"/>
          <w:lang w:val="es-CR"/>
        </w:rPr>
        <w:t xml:space="preserve">experimentados </w:t>
      </w:r>
      <w:r w:rsidR="009B4E3E">
        <w:rPr>
          <w:sz w:val="20"/>
          <w:szCs w:val="20"/>
          <w:lang w:val="es-CR"/>
        </w:rPr>
        <w:t>para</w:t>
      </w:r>
      <w:r w:rsidRPr="006535E5">
        <w:rPr>
          <w:sz w:val="20"/>
          <w:szCs w:val="20"/>
          <w:lang w:val="es-CR"/>
        </w:rPr>
        <w:t xml:space="preserve"> los tres formularios</w:t>
      </w:r>
      <w:r w:rsidR="00E4402F" w:rsidRPr="006535E5">
        <w:rPr>
          <w:sz w:val="20"/>
          <w:szCs w:val="20"/>
          <w:lang w:val="es-CR"/>
        </w:rPr>
        <w:t xml:space="preserve">, </w:t>
      </w:r>
      <w:r w:rsidRPr="006535E5">
        <w:rPr>
          <w:sz w:val="20"/>
          <w:szCs w:val="20"/>
          <w:lang w:val="es-CR"/>
        </w:rPr>
        <w:t xml:space="preserve">significa un logro atractivo </w:t>
      </w:r>
      <w:r w:rsidR="00E4402F" w:rsidRPr="006535E5">
        <w:rPr>
          <w:sz w:val="20"/>
          <w:szCs w:val="20"/>
          <w:lang w:val="es-CR"/>
        </w:rPr>
        <w:t>de</w:t>
      </w:r>
      <w:r w:rsidRPr="006535E5">
        <w:rPr>
          <w:sz w:val="20"/>
          <w:szCs w:val="20"/>
          <w:lang w:val="es-CR"/>
        </w:rPr>
        <w:t xml:space="preserve"> ser obtenido</w:t>
      </w:r>
      <w:r w:rsidR="00D30D06" w:rsidRPr="006535E5">
        <w:rPr>
          <w:sz w:val="20"/>
          <w:szCs w:val="20"/>
          <w:lang w:val="es-CR"/>
        </w:rPr>
        <w:t xml:space="preserve"> y respalda la utilidad del esfuerzo que se está haciendo en la Red VUCE</w:t>
      </w:r>
      <w:r w:rsidRPr="006535E5">
        <w:rPr>
          <w:sz w:val="20"/>
          <w:szCs w:val="20"/>
          <w:lang w:val="es-CR"/>
        </w:rPr>
        <w:t xml:space="preserve">. </w:t>
      </w:r>
      <w:r w:rsidR="00154A01">
        <w:rPr>
          <w:sz w:val="20"/>
          <w:szCs w:val="20"/>
          <w:lang w:val="es-CR"/>
        </w:rPr>
        <w:t>É</w:t>
      </w:r>
      <w:r w:rsidRPr="006535E5">
        <w:rPr>
          <w:sz w:val="20"/>
          <w:szCs w:val="20"/>
          <w:lang w:val="es-CR"/>
        </w:rPr>
        <w:t xml:space="preserve">ste no es el único parámetro, ni el más exacto, para juzgar las bondades de </w:t>
      </w:r>
      <w:r w:rsidR="009B4E3E">
        <w:rPr>
          <w:sz w:val="20"/>
          <w:szCs w:val="20"/>
          <w:lang w:val="es-CR"/>
        </w:rPr>
        <w:t xml:space="preserve">llegar a </w:t>
      </w:r>
      <w:proofErr w:type="spellStart"/>
      <w:r w:rsidRPr="006535E5">
        <w:rPr>
          <w:sz w:val="20"/>
          <w:szCs w:val="20"/>
          <w:lang w:val="es-CR"/>
        </w:rPr>
        <w:t>interoperar</w:t>
      </w:r>
      <w:proofErr w:type="spellEnd"/>
      <w:r w:rsidRPr="006535E5">
        <w:rPr>
          <w:sz w:val="20"/>
          <w:szCs w:val="20"/>
          <w:lang w:val="es-CR"/>
        </w:rPr>
        <w:t xml:space="preserve"> estos tres certificados armonizados, sin embargo</w:t>
      </w:r>
      <w:r w:rsidR="00D30D06" w:rsidRPr="006535E5">
        <w:rPr>
          <w:sz w:val="20"/>
          <w:szCs w:val="20"/>
          <w:lang w:val="es-CR"/>
        </w:rPr>
        <w:t>,</w:t>
      </w:r>
      <w:r w:rsidRPr="006535E5">
        <w:rPr>
          <w:sz w:val="20"/>
          <w:szCs w:val="20"/>
          <w:lang w:val="es-CR"/>
        </w:rPr>
        <w:t xml:space="preserve"> para el alcance de</w:t>
      </w:r>
      <w:r w:rsidR="002062AE" w:rsidRPr="006535E5">
        <w:rPr>
          <w:sz w:val="20"/>
          <w:szCs w:val="20"/>
          <w:lang w:val="es-CR"/>
        </w:rPr>
        <w:t xml:space="preserve"> este entregabl</w:t>
      </w:r>
      <w:r w:rsidR="00D30D06" w:rsidRPr="006535E5">
        <w:rPr>
          <w:sz w:val="20"/>
          <w:szCs w:val="20"/>
          <w:lang w:val="es-CR"/>
        </w:rPr>
        <w:t>e</w:t>
      </w:r>
      <w:r w:rsidRPr="006535E5">
        <w:rPr>
          <w:sz w:val="20"/>
          <w:szCs w:val="20"/>
          <w:lang w:val="es-CR"/>
        </w:rPr>
        <w:t xml:space="preserve"> y </w:t>
      </w:r>
      <w:r w:rsidR="00D30D06" w:rsidRPr="006535E5">
        <w:rPr>
          <w:sz w:val="20"/>
          <w:szCs w:val="20"/>
          <w:lang w:val="es-CR"/>
        </w:rPr>
        <w:t xml:space="preserve">tomando en cuenta </w:t>
      </w:r>
      <w:r w:rsidRPr="006535E5">
        <w:rPr>
          <w:sz w:val="20"/>
          <w:szCs w:val="20"/>
          <w:lang w:val="es-CR"/>
        </w:rPr>
        <w:t xml:space="preserve">el objetivo </w:t>
      </w:r>
      <w:r w:rsidR="002062AE" w:rsidRPr="006535E5">
        <w:rPr>
          <w:sz w:val="20"/>
          <w:szCs w:val="20"/>
          <w:lang w:val="es-CR"/>
        </w:rPr>
        <w:t>final</w:t>
      </w:r>
      <w:r w:rsidRPr="006535E5">
        <w:rPr>
          <w:sz w:val="20"/>
          <w:szCs w:val="20"/>
          <w:lang w:val="es-CR"/>
        </w:rPr>
        <w:t xml:space="preserve"> de la presente consultoría</w:t>
      </w:r>
      <w:r w:rsidR="002245D0">
        <w:rPr>
          <w:sz w:val="20"/>
          <w:szCs w:val="20"/>
          <w:lang w:val="es-CR"/>
        </w:rPr>
        <w:t xml:space="preserve">, el </w:t>
      </w:r>
      <w:r w:rsidRPr="006535E5">
        <w:rPr>
          <w:sz w:val="20"/>
          <w:szCs w:val="20"/>
          <w:lang w:val="es-CR"/>
        </w:rPr>
        <w:t xml:space="preserve">cual es la </w:t>
      </w:r>
      <w:r w:rsidR="00154A01">
        <w:rPr>
          <w:sz w:val="20"/>
          <w:szCs w:val="20"/>
          <w:lang w:val="es-CR"/>
        </w:rPr>
        <w:t>formulación</w:t>
      </w:r>
      <w:r w:rsidR="00BD3F37" w:rsidRPr="006535E5">
        <w:rPr>
          <w:sz w:val="20"/>
          <w:szCs w:val="20"/>
          <w:lang w:val="es-CR"/>
        </w:rPr>
        <w:t xml:space="preserve"> del diccionario canónico de datos, dicha estimación proporciona un dato cuantitativo </w:t>
      </w:r>
      <w:r w:rsidR="002062AE" w:rsidRPr="006535E5">
        <w:rPr>
          <w:sz w:val="20"/>
          <w:szCs w:val="20"/>
          <w:lang w:val="es-CR"/>
        </w:rPr>
        <w:t>interesante</w:t>
      </w:r>
      <w:r w:rsidR="000350A6" w:rsidRPr="006535E5">
        <w:rPr>
          <w:sz w:val="20"/>
          <w:szCs w:val="20"/>
          <w:lang w:val="es-CR"/>
        </w:rPr>
        <w:t xml:space="preserve"> </w:t>
      </w:r>
      <w:r w:rsidR="002245D0">
        <w:rPr>
          <w:sz w:val="20"/>
          <w:szCs w:val="20"/>
          <w:lang w:val="es-CR"/>
        </w:rPr>
        <w:t xml:space="preserve">cuyo </w:t>
      </w:r>
      <w:r w:rsidR="009B4E3E">
        <w:rPr>
          <w:sz w:val="20"/>
          <w:szCs w:val="20"/>
          <w:lang w:val="es-CR"/>
        </w:rPr>
        <w:t xml:space="preserve">bajo </w:t>
      </w:r>
      <w:r w:rsidR="002245D0">
        <w:rPr>
          <w:sz w:val="20"/>
          <w:szCs w:val="20"/>
          <w:lang w:val="es-CR"/>
        </w:rPr>
        <w:t xml:space="preserve">nivel de exactitud se vio compensado por la facilidad </w:t>
      </w:r>
      <w:r w:rsidR="009B4E3E">
        <w:rPr>
          <w:sz w:val="20"/>
          <w:szCs w:val="20"/>
          <w:lang w:val="es-CR"/>
        </w:rPr>
        <w:t>con la que se pudo obtener</w:t>
      </w:r>
      <w:r w:rsidR="0071731B" w:rsidRPr="006535E5">
        <w:rPr>
          <w:sz w:val="20"/>
          <w:szCs w:val="20"/>
          <w:lang w:val="es-CR"/>
        </w:rPr>
        <w:t xml:space="preserve">. El camino queda abierto de este modo </w:t>
      </w:r>
      <w:r w:rsidR="00D30D06" w:rsidRPr="006535E5">
        <w:rPr>
          <w:sz w:val="20"/>
          <w:szCs w:val="20"/>
          <w:lang w:val="es-CR"/>
        </w:rPr>
        <w:t xml:space="preserve">para construir </w:t>
      </w:r>
      <w:r w:rsidR="0071731B" w:rsidRPr="006535E5">
        <w:rPr>
          <w:sz w:val="20"/>
          <w:szCs w:val="20"/>
          <w:lang w:val="es-CR"/>
        </w:rPr>
        <w:t>próximamente</w:t>
      </w:r>
      <w:r w:rsidR="00D30D06" w:rsidRPr="006535E5">
        <w:rPr>
          <w:sz w:val="20"/>
          <w:szCs w:val="20"/>
          <w:lang w:val="es-CR"/>
        </w:rPr>
        <w:t xml:space="preserve"> mejores indicadores que </w:t>
      </w:r>
      <w:r w:rsidR="0071731B" w:rsidRPr="006535E5">
        <w:rPr>
          <w:sz w:val="20"/>
          <w:szCs w:val="20"/>
          <w:lang w:val="es-CR"/>
        </w:rPr>
        <w:t>logren proyectar</w:t>
      </w:r>
      <w:r w:rsidR="00D30D06" w:rsidRPr="006535E5">
        <w:rPr>
          <w:sz w:val="20"/>
          <w:szCs w:val="20"/>
          <w:lang w:val="es-CR"/>
        </w:rPr>
        <w:t xml:space="preserve"> con mayor exactitud el impacto esperado que la interoperabilidad </w:t>
      </w:r>
      <w:r w:rsidR="002245D0">
        <w:rPr>
          <w:sz w:val="20"/>
          <w:szCs w:val="20"/>
          <w:lang w:val="es-CR"/>
        </w:rPr>
        <w:t xml:space="preserve">podría </w:t>
      </w:r>
      <w:r w:rsidR="00D30D06" w:rsidRPr="006535E5">
        <w:rPr>
          <w:sz w:val="20"/>
          <w:szCs w:val="20"/>
          <w:lang w:val="es-CR"/>
        </w:rPr>
        <w:t xml:space="preserve">tener sobre los procesos de comercio exterior de </w:t>
      </w:r>
      <w:r w:rsidR="00095057" w:rsidRPr="006535E5">
        <w:rPr>
          <w:sz w:val="20"/>
          <w:szCs w:val="20"/>
          <w:lang w:val="es-CR"/>
        </w:rPr>
        <w:t xml:space="preserve">los países de la </w:t>
      </w:r>
      <w:r w:rsidR="009B4E3E">
        <w:rPr>
          <w:sz w:val="20"/>
          <w:szCs w:val="20"/>
          <w:lang w:val="es-CR"/>
        </w:rPr>
        <w:t>red</w:t>
      </w:r>
      <w:r w:rsidR="00BD3F37" w:rsidRPr="006535E5">
        <w:rPr>
          <w:sz w:val="20"/>
          <w:szCs w:val="20"/>
          <w:lang w:val="es-CR"/>
        </w:rPr>
        <w:t>.</w:t>
      </w:r>
    </w:p>
    <w:p w:rsidR="006535E5" w:rsidRDefault="00E619F5" w:rsidP="001C558B">
      <w:pPr>
        <w:pStyle w:val="ListParagraph"/>
        <w:numPr>
          <w:ilvl w:val="0"/>
          <w:numId w:val="26"/>
        </w:numPr>
        <w:jc w:val="both"/>
        <w:rPr>
          <w:sz w:val="20"/>
          <w:szCs w:val="20"/>
          <w:lang w:val="es-CR"/>
        </w:rPr>
      </w:pPr>
      <w:r>
        <w:rPr>
          <w:sz w:val="20"/>
          <w:szCs w:val="20"/>
          <w:lang w:val="es-CR"/>
        </w:rPr>
        <w:lastRenderedPageBreak/>
        <w:t xml:space="preserve">No se encontró ninguna sorpresa en cuanto a la forma en que están distribuidos los países </w:t>
      </w:r>
      <w:r w:rsidR="00154A01">
        <w:rPr>
          <w:sz w:val="20"/>
          <w:szCs w:val="20"/>
          <w:lang w:val="es-CR"/>
        </w:rPr>
        <w:t>de la Red VUCE en su</w:t>
      </w:r>
      <w:r>
        <w:rPr>
          <w:sz w:val="20"/>
          <w:szCs w:val="20"/>
          <w:lang w:val="es-CR"/>
        </w:rPr>
        <w:t xml:space="preserve"> nivel de automatización </w:t>
      </w:r>
      <w:r w:rsidR="00154A01">
        <w:rPr>
          <w:sz w:val="20"/>
          <w:szCs w:val="20"/>
          <w:lang w:val="es-CR"/>
        </w:rPr>
        <w:t>para</w:t>
      </w:r>
      <w:r>
        <w:rPr>
          <w:sz w:val="20"/>
          <w:szCs w:val="20"/>
          <w:lang w:val="es-CR"/>
        </w:rPr>
        <w:t xml:space="preserve"> los tres formularios</w:t>
      </w:r>
      <w:r w:rsidR="009B4E3E">
        <w:rPr>
          <w:sz w:val="20"/>
          <w:szCs w:val="20"/>
          <w:lang w:val="es-CR"/>
        </w:rPr>
        <w:t xml:space="preserve"> considerados en su conjunto</w:t>
      </w:r>
      <w:r>
        <w:rPr>
          <w:sz w:val="20"/>
          <w:szCs w:val="20"/>
          <w:lang w:val="es-CR"/>
        </w:rPr>
        <w:t>.</w:t>
      </w:r>
      <w:r w:rsidR="006535E5">
        <w:rPr>
          <w:sz w:val="20"/>
          <w:szCs w:val="20"/>
          <w:lang w:val="es-CR"/>
        </w:rPr>
        <w:t xml:space="preserve"> </w:t>
      </w:r>
      <w:r w:rsidR="00430DC7">
        <w:rPr>
          <w:sz w:val="20"/>
          <w:szCs w:val="20"/>
          <w:lang w:val="es-CR"/>
        </w:rPr>
        <w:t>E</w:t>
      </w:r>
      <w:r>
        <w:rPr>
          <w:sz w:val="20"/>
          <w:szCs w:val="20"/>
          <w:lang w:val="es-CR"/>
        </w:rPr>
        <w:t xml:space="preserve">ste patrón está configurado por dos países en el extremo inferior (cero nivel de automatización: </w:t>
      </w:r>
      <w:proofErr w:type="spellStart"/>
      <w:r>
        <w:rPr>
          <w:sz w:val="20"/>
          <w:szCs w:val="20"/>
          <w:lang w:val="es-CR"/>
        </w:rPr>
        <w:t>Belize</w:t>
      </w:r>
      <w:proofErr w:type="spellEnd"/>
      <w:r>
        <w:rPr>
          <w:sz w:val="20"/>
          <w:szCs w:val="20"/>
          <w:lang w:val="es-CR"/>
        </w:rPr>
        <w:t xml:space="preserve"> y Panamá)</w:t>
      </w:r>
      <w:r w:rsidR="00430DC7">
        <w:rPr>
          <w:sz w:val="20"/>
          <w:szCs w:val="20"/>
          <w:lang w:val="es-CR"/>
        </w:rPr>
        <w:t>,</w:t>
      </w:r>
      <w:r>
        <w:rPr>
          <w:sz w:val="20"/>
          <w:szCs w:val="20"/>
          <w:lang w:val="es-CR"/>
        </w:rPr>
        <w:t xml:space="preserve"> un país en el extremo superior (interoperabilidad con </w:t>
      </w:r>
      <w:r w:rsidR="00154A01">
        <w:rPr>
          <w:sz w:val="20"/>
          <w:szCs w:val="20"/>
          <w:lang w:val="es-CR"/>
        </w:rPr>
        <w:t>algunos</w:t>
      </w:r>
      <w:r>
        <w:rPr>
          <w:sz w:val="20"/>
          <w:szCs w:val="20"/>
          <w:lang w:val="es-CR"/>
        </w:rPr>
        <w:t xml:space="preserve"> países: Chile)</w:t>
      </w:r>
      <w:r w:rsidR="00C903C2">
        <w:rPr>
          <w:sz w:val="20"/>
          <w:szCs w:val="20"/>
          <w:lang w:val="es-CR"/>
        </w:rPr>
        <w:t xml:space="preserve"> y los restantes 13 </w:t>
      </w:r>
      <w:proofErr w:type="spellStart"/>
      <w:r w:rsidR="00C903C2">
        <w:rPr>
          <w:sz w:val="20"/>
          <w:szCs w:val="20"/>
          <w:lang w:val="es-CR"/>
        </w:rPr>
        <w:t>píses</w:t>
      </w:r>
      <w:proofErr w:type="spellEnd"/>
      <w:r w:rsidR="00C903C2">
        <w:rPr>
          <w:sz w:val="20"/>
          <w:szCs w:val="20"/>
          <w:lang w:val="es-CR"/>
        </w:rPr>
        <w:t xml:space="preserve"> </w:t>
      </w:r>
      <w:r w:rsidR="00430DC7">
        <w:rPr>
          <w:sz w:val="20"/>
          <w:szCs w:val="20"/>
          <w:lang w:val="es-CR"/>
        </w:rPr>
        <w:t xml:space="preserve">en la categoría central </w:t>
      </w:r>
      <w:r w:rsidR="00C903C2">
        <w:rPr>
          <w:sz w:val="20"/>
          <w:szCs w:val="20"/>
          <w:lang w:val="es-CR"/>
        </w:rPr>
        <w:t>(</w:t>
      </w:r>
      <w:r w:rsidR="00430DC7">
        <w:rPr>
          <w:sz w:val="20"/>
          <w:szCs w:val="20"/>
          <w:lang w:val="es-CR"/>
        </w:rPr>
        <w:t>mediana automatización</w:t>
      </w:r>
      <w:r w:rsidR="00C903C2">
        <w:rPr>
          <w:sz w:val="20"/>
          <w:szCs w:val="20"/>
          <w:lang w:val="es-CR"/>
        </w:rPr>
        <w:t>)</w:t>
      </w:r>
      <w:r w:rsidR="006535E5">
        <w:rPr>
          <w:sz w:val="20"/>
          <w:szCs w:val="20"/>
          <w:lang w:val="es-CR"/>
        </w:rPr>
        <w:t>.</w:t>
      </w:r>
      <w:r w:rsidR="00430DC7">
        <w:rPr>
          <w:sz w:val="20"/>
          <w:szCs w:val="20"/>
          <w:lang w:val="es-CR"/>
        </w:rPr>
        <w:t xml:space="preserve"> Esta forma</w:t>
      </w:r>
      <w:r w:rsidR="00485AAE">
        <w:rPr>
          <w:sz w:val="20"/>
          <w:szCs w:val="20"/>
          <w:lang w:val="es-CR"/>
        </w:rPr>
        <w:t>, llamada</w:t>
      </w:r>
      <w:r w:rsidR="00430DC7">
        <w:rPr>
          <w:sz w:val="20"/>
          <w:szCs w:val="20"/>
          <w:lang w:val="es-CR"/>
        </w:rPr>
        <w:t xml:space="preserve"> de “campana”</w:t>
      </w:r>
      <w:r w:rsidR="002245D0">
        <w:rPr>
          <w:sz w:val="20"/>
          <w:szCs w:val="20"/>
          <w:lang w:val="es-CR"/>
        </w:rPr>
        <w:t>,</w:t>
      </w:r>
      <w:r w:rsidR="00430DC7">
        <w:rPr>
          <w:sz w:val="20"/>
          <w:szCs w:val="20"/>
          <w:lang w:val="es-CR"/>
        </w:rPr>
        <w:t xml:space="preserve"> es el patrón típico de una distribución de probabilidad normal que es la que se esperaría </w:t>
      </w:r>
      <w:r w:rsidR="002245D0">
        <w:rPr>
          <w:sz w:val="20"/>
          <w:szCs w:val="20"/>
          <w:lang w:val="es-CR"/>
        </w:rPr>
        <w:t xml:space="preserve">tener </w:t>
      </w:r>
      <w:r w:rsidR="00430DC7">
        <w:rPr>
          <w:sz w:val="20"/>
          <w:szCs w:val="20"/>
          <w:lang w:val="es-CR"/>
        </w:rPr>
        <w:t xml:space="preserve">para describir el comportamiento de </w:t>
      </w:r>
      <w:r w:rsidR="002245D0">
        <w:rPr>
          <w:sz w:val="20"/>
          <w:szCs w:val="20"/>
          <w:lang w:val="es-CR"/>
        </w:rPr>
        <w:t xml:space="preserve">una </w:t>
      </w:r>
      <w:r w:rsidR="00430DC7">
        <w:rPr>
          <w:sz w:val="20"/>
          <w:szCs w:val="20"/>
          <w:lang w:val="es-CR"/>
        </w:rPr>
        <w:t>distribución</w:t>
      </w:r>
      <w:r w:rsidR="002245D0">
        <w:rPr>
          <w:sz w:val="20"/>
          <w:szCs w:val="20"/>
          <w:lang w:val="es-CR"/>
        </w:rPr>
        <w:t xml:space="preserve"> como ésta</w:t>
      </w:r>
      <w:r w:rsidR="00430DC7">
        <w:rPr>
          <w:sz w:val="20"/>
          <w:szCs w:val="20"/>
          <w:lang w:val="es-CR"/>
        </w:rPr>
        <w:t xml:space="preserve">. </w:t>
      </w:r>
    </w:p>
    <w:p w:rsidR="00485AAE" w:rsidRPr="001A778B" w:rsidRDefault="00485AAE" w:rsidP="001C558B">
      <w:pPr>
        <w:pStyle w:val="ListParagraph"/>
        <w:numPr>
          <w:ilvl w:val="0"/>
          <w:numId w:val="26"/>
        </w:numPr>
        <w:jc w:val="both"/>
        <w:rPr>
          <w:sz w:val="20"/>
          <w:szCs w:val="20"/>
          <w:lang w:val="es-CR"/>
        </w:rPr>
      </w:pPr>
      <w:r>
        <w:rPr>
          <w:sz w:val="20"/>
          <w:szCs w:val="20"/>
          <w:lang w:val="es-CR"/>
        </w:rPr>
        <w:t xml:space="preserve">La experiencia que manifiestan tener la mayoría de los países en iniciativas locales de armonización de datos y/o formularios representa una ventaja para la Red VUCE puesto que existe un capital de conocimiento </w:t>
      </w:r>
      <w:r w:rsidR="00813352">
        <w:rPr>
          <w:sz w:val="20"/>
          <w:szCs w:val="20"/>
          <w:lang w:val="es-CR"/>
        </w:rPr>
        <w:t xml:space="preserve">ya ganado </w:t>
      </w:r>
      <w:r>
        <w:rPr>
          <w:sz w:val="20"/>
          <w:szCs w:val="20"/>
          <w:lang w:val="es-CR"/>
        </w:rPr>
        <w:t>en l</w:t>
      </w:r>
      <w:r w:rsidR="00C903C2">
        <w:rPr>
          <w:sz w:val="20"/>
          <w:szCs w:val="20"/>
          <w:lang w:val="es-CR"/>
        </w:rPr>
        <w:t>a región</w:t>
      </w:r>
      <w:r>
        <w:rPr>
          <w:sz w:val="20"/>
          <w:szCs w:val="20"/>
          <w:lang w:val="es-CR"/>
        </w:rPr>
        <w:t xml:space="preserve"> que </w:t>
      </w:r>
      <w:r w:rsidR="00C903C2">
        <w:rPr>
          <w:sz w:val="20"/>
          <w:szCs w:val="20"/>
          <w:lang w:val="es-CR"/>
        </w:rPr>
        <w:t xml:space="preserve">será de gran valor </w:t>
      </w:r>
      <w:r>
        <w:rPr>
          <w:sz w:val="20"/>
          <w:szCs w:val="20"/>
          <w:lang w:val="es-CR"/>
        </w:rPr>
        <w:t>p</w:t>
      </w:r>
      <w:r w:rsidR="0004757C">
        <w:rPr>
          <w:sz w:val="20"/>
          <w:szCs w:val="20"/>
          <w:lang w:val="es-CR"/>
        </w:rPr>
        <w:t xml:space="preserve">ara las próximas etapas de validación y afinamiento que deberá hacerse de </w:t>
      </w:r>
      <w:r>
        <w:rPr>
          <w:sz w:val="20"/>
          <w:szCs w:val="20"/>
          <w:lang w:val="es-CR"/>
        </w:rPr>
        <w:t xml:space="preserve">la propuesta </w:t>
      </w:r>
      <w:r w:rsidR="00813352">
        <w:rPr>
          <w:sz w:val="20"/>
          <w:szCs w:val="20"/>
          <w:lang w:val="es-CR"/>
        </w:rPr>
        <w:t xml:space="preserve">que la </w:t>
      </w:r>
      <w:r w:rsidR="00813352" w:rsidRPr="001A778B">
        <w:rPr>
          <w:sz w:val="20"/>
          <w:szCs w:val="20"/>
          <w:lang w:val="es-CR"/>
        </w:rPr>
        <w:t xml:space="preserve">consultoría de armonización estará haciendo con el </w:t>
      </w:r>
      <w:r w:rsidRPr="001A778B">
        <w:rPr>
          <w:sz w:val="20"/>
          <w:szCs w:val="20"/>
          <w:lang w:val="es-CR"/>
        </w:rPr>
        <w:t>diccionario canónico</w:t>
      </w:r>
      <w:r w:rsidR="00813352" w:rsidRPr="001A778B">
        <w:rPr>
          <w:sz w:val="20"/>
          <w:szCs w:val="20"/>
          <w:lang w:val="es-CR"/>
        </w:rPr>
        <w:t xml:space="preserve"> de datos (cuarto entregable</w:t>
      </w:r>
      <w:r w:rsidRPr="001A778B">
        <w:rPr>
          <w:sz w:val="20"/>
          <w:szCs w:val="20"/>
          <w:lang w:val="es-CR"/>
        </w:rPr>
        <w:t>)</w:t>
      </w:r>
      <w:r w:rsidR="00813352" w:rsidRPr="001A778B">
        <w:rPr>
          <w:sz w:val="20"/>
          <w:szCs w:val="20"/>
          <w:lang w:val="es-CR"/>
        </w:rPr>
        <w:t xml:space="preserve">. </w:t>
      </w:r>
      <w:r w:rsidR="00C903C2">
        <w:rPr>
          <w:sz w:val="20"/>
          <w:szCs w:val="20"/>
          <w:lang w:val="es-CR"/>
        </w:rPr>
        <w:t xml:space="preserve">El reto que quedará </w:t>
      </w:r>
      <w:r w:rsidR="0004757C">
        <w:rPr>
          <w:sz w:val="20"/>
          <w:szCs w:val="20"/>
          <w:lang w:val="es-CR"/>
        </w:rPr>
        <w:t xml:space="preserve">para la Red VUCE </w:t>
      </w:r>
      <w:r w:rsidR="00C903C2">
        <w:rPr>
          <w:sz w:val="20"/>
          <w:szCs w:val="20"/>
          <w:lang w:val="es-CR"/>
        </w:rPr>
        <w:t xml:space="preserve">es </w:t>
      </w:r>
      <w:r w:rsidR="00B304C4">
        <w:rPr>
          <w:sz w:val="20"/>
          <w:szCs w:val="20"/>
          <w:lang w:val="es-CR"/>
        </w:rPr>
        <w:t xml:space="preserve">saber aprovechar </w:t>
      </w:r>
      <w:r w:rsidR="00C903C2">
        <w:rPr>
          <w:sz w:val="20"/>
          <w:szCs w:val="20"/>
          <w:lang w:val="es-CR"/>
        </w:rPr>
        <w:t>este conocimiento adquirido.</w:t>
      </w:r>
    </w:p>
    <w:p w:rsidR="00FA0BCB" w:rsidRDefault="00FA0BCB" w:rsidP="001C558B">
      <w:pPr>
        <w:pStyle w:val="ListParagraph"/>
        <w:numPr>
          <w:ilvl w:val="0"/>
          <w:numId w:val="26"/>
        </w:numPr>
        <w:jc w:val="both"/>
        <w:rPr>
          <w:sz w:val="20"/>
          <w:szCs w:val="20"/>
          <w:lang w:val="es-CR"/>
        </w:rPr>
      </w:pPr>
      <w:r>
        <w:rPr>
          <w:sz w:val="20"/>
          <w:szCs w:val="20"/>
          <w:lang w:val="es-CR"/>
        </w:rPr>
        <w:t>Se constató la variabilidad entre los países en cuanto a los términos que utilizan para referirse a las mismas casillas o elementos de datos</w:t>
      </w:r>
      <w:r w:rsidR="00FA2073">
        <w:rPr>
          <w:sz w:val="20"/>
          <w:szCs w:val="20"/>
          <w:lang w:val="es-CR"/>
        </w:rPr>
        <w:t xml:space="preserve"> (nomenclatura)</w:t>
      </w:r>
      <w:r>
        <w:rPr>
          <w:sz w:val="20"/>
          <w:szCs w:val="20"/>
          <w:lang w:val="es-CR"/>
        </w:rPr>
        <w:t xml:space="preserve">. Esta variabilidad no es un fenómeno sorpresivo sino que con toda naturalidad es lo que se tiende a encontrar en formularios que no han sido armonizados y con mucha mayor razón en un grupo tan grande de 16 países como el que fue estudiado. </w:t>
      </w:r>
    </w:p>
    <w:p w:rsidR="007208E4" w:rsidRPr="001A778B" w:rsidRDefault="007208E4" w:rsidP="001C558B">
      <w:pPr>
        <w:pStyle w:val="ListParagraph"/>
        <w:numPr>
          <w:ilvl w:val="0"/>
          <w:numId w:val="26"/>
        </w:numPr>
        <w:jc w:val="both"/>
        <w:rPr>
          <w:sz w:val="20"/>
          <w:szCs w:val="20"/>
          <w:lang w:val="es-CR"/>
        </w:rPr>
      </w:pPr>
      <w:r w:rsidRPr="001A778B">
        <w:rPr>
          <w:sz w:val="20"/>
          <w:szCs w:val="20"/>
          <w:lang w:val="es-CR"/>
        </w:rPr>
        <w:t xml:space="preserve">Los instructivos de llenado provistos por los países y los mismos formatos </w:t>
      </w:r>
      <w:r w:rsidR="001A778B" w:rsidRPr="001A778B">
        <w:rPr>
          <w:sz w:val="20"/>
          <w:szCs w:val="20"/>
          <w:lang w:val="es-CR"/>
        </w:rPr>
        <w:t>de los certificados que utilizan</w:t>
      </w:r>
      <w:r w:rsidR="00B304C4">
        <w:rPr>
          <w:sz w:val="20"/>
          <w:szCs w:val="20"/>
          <w:lang w:val="es-CR"/>
        </w:rPr>
        <w:t>,</w:t>
      </w:r>
      <w:r w:rsidR="001A778B" w:rsidRPr="001A778B">
        <w:rPr>
          <w:sz w:val="20"/>
          <w:szCs w:val="20"/>
          <w:lang w:val="es-CR"/>
        </w:rPr>
        <w:t xml:space="preserve"> </w:t>
      </w:r>
      <w:r w:rsidRPr="001A778B">
        <w:rPr>
          <w:sz w:val="20"/>
          <w:szCs w:val="20"/>
          <w:lang w:val="es-CR"/>
        </w:rPr>
        <w:t>en su gran mayor</w:t>
      </w:r>
      <w:r w:rsidR="00B304C4">
        <w:rPr>
          <w:sz w:val="20"/>
          <w:szCs w:val="20"/>
          <w:lang w:val="es-CR"/>
        </w:rPr>
        <w:t>ía e</w:t>
      </w:r>
      <w:r w:rsidRPr="001A778B">
        <w:rPr>
          <w:sz w:val="20"/>
          <w:szCs w:val="20"/>
          <w:lang w:val="es-CR"/>
        </w:rPr>
        <w:t>mitidos en papel</w:t>
      </w:r>
      <w:r w:rsidR="00B304C4">
        <w:rPr>
          <w:sz w:val="20"/>
          <w:szCs w:val="20"/>
          <w:lang w:val="es-CR"/>
        </w:rPr>
        <w:t>,</w:t>
      </w:r>
      <w:r w:rsidRPr="001A778B">
        <w:rPr>
          <w:sz w:val="20"/>
          <w:szCs w:val="20"/>
          <w:lang w:val="es-CR"/>
        </w:rPr>
        <w:t xml:space="preserve"> dejan ver que no hay una </w:t>
      </w:r>
      <w:r w:rsidR="00154A01">
        <w:rPr>
          <w:sz w:val="20"/>
          <w:szCs w:val="20"/>
          <w:lang w:val="es-CR"/>
        </w:rPr>
        <w:t>adopción</w:t>
      </w:r>
      <w:r w:rsidR="001A778B" w:rsidRPr="001A778B">
        <w:rPr>
          <w:sz w:val="20"/>
          <w:szCs w:val="20"/>
          <w:lang w:val="es-CR"/>
        </w:rPr>
        <w:t>,</w:t>
      </w:r>
      <w:r w:rsidRPr="001A778B">
        <w:rPr>
          <w:sz w:val="20"/>
          <w:szCs w:val="20"/>
          <w:lang w:val="es-CR"/>
        </w:rPr>
        <w:t xml:space="preserve"> al menos generalizada</w:t>
      </w:r>
      <w:r w:rsidR="00154A01">
        <w:rPr>
          <w:sz w:val="20"/>
          <w:szCs w:val="20"/>
          <w:lang w:val="es-CR"/>
        </w:rPr>
        <w:t>,</w:t>
      </w:r>
      <w:r w:rsidRPr="001A778B">
        <w:rPr>
          <w:sz w:val="20"/>
          <w:szCs w:val="20"/>
          <w:lang w:val="es-CR"/>
        </w:rPr>
        <w:t xml:space="preserve"> de estándares para el llenado de los datos. Incluso para las casillas clásicas de fechas, países y lugares no hay evidencia de que los países se estén ajustando a</w:t>
      </w:r>
      <w:r w:rsidR="009B4E3E">
        <w:rPr>
          <w:sz w:val="20"/>
          <w:szCs w:val="20"/>
          <w:lang w:val="es-CR"/>
        </w:rPr>
        <w:t xml:space="preserve"> emplear en forma exclusiva los </w:t>
      </w:r>
      <w:r w:rsidRPr="001A778B">
        <w:rPr>
          <w:sz w:val="20"/>
          <w:szCs w:val="20"/>
          <w:lang w:val="es-CR"/>
        </w:rPr>
        <w:t>estándares</w:t>
      </w:r>
      <w:r w:rsidR="001A778B" w:rsidRPr="001A778B">
        <w:rPr>
          <w:sz w:val="20"/>
          <w:szCs w:val="20"/>
          <w:lang w:val="es-CR"/>
        </w:rPr>
        <w:t xml:space="preserve"> que normalizan </w:t>
      </w:r>
      <w:r w:rsidR="009B4E3E">
        <w:rPr>
          <w:sz w:val="20"/>
          <w:szCs w:val="20"/>
          <w:lang w:val="es-CR"/>
        </w:rPr>
        <w:t>estos</w:t>
      </w:r>
      <w:r w:rsidR="001A778B" w:rsidRPr="001A778B">
        <w:rPr>
          <w:sz w:val="20"/>
          <w:szCs w:val="20"/>
          <w:lang w:val="es-CR"/>
        </w:rPr>
        <w:t xml:space="preserve"> datos de entrada</w:t>
      </w:r>
      <w:r w:rsidR="009B4E3E">
        <w:rPr>
          <w:sz w:val="20"/>
          <w:szCs w:val="20"/>
          <w:lang w:val="es-CR"/>
        </w:rPr>
        <w:t xml:space="preserve"> (</w:t>
      </w:r>
      <w:r w:rsidR="001A778B" w:rsidRPr="001A778B">
        <w:rPr>
          <w:sz w:val="20"/>
          <w:szCs w:val="20"/>
          <w:lang w:val="es-CR"/>
        </w:rPr>
        <w:t xml:space="preserve">UNTDID 2379, </w:t>
      </w:r>
      <w:r w:rsidRPr="001A778B">
        <w:rPr>
          <w:sz w:val="20"/>
          <w:szCs w:val="20"/>
          <w:lang w:val="es-CR"/>
        </w:rPr>
        <w:t>ISO 3166-1</w:t>
      </w:r>
      <w:r w:rsidR="001A778B" w:rsidRPr="001A778B">
        <w:rPr>
          <w:sz w:val="20"/>
          <w:szCs w:val="20"/>
          <w:lang w:val="es-CR"/>
        </w:rPr>
        <w:t xml:space="preserve"> y UNLOCODE</w:t>
      </w:r>
      <w:r w:rsidR="009B4E3E">
        <w:rPr>
          <w:sz w:val="20"/>
          <w:szCs w:val="20"/>
          <w:lang w:val="es-CR"/>
        </w:rPr>
        <w:t>)</w:t>
      </w:r>
      <w:r w:rsidR="001A778B" w:rsidRPr="001A778B">
        <w:rPr>
          <w:sz w:val="20"/>
          <w:szCs w:val="20"/>
          <w:lang w:val="es-CR"/>
        </w:rPr>
        <w:t>. México es una excepción ya que en los dos formularios de zoosanitario que tiene habilitados, solicita explícitamente el código ISO para el país de origen y para el país destino</w:t>
      </w:r>
      <w:r w:rsidR="009B4E3E">
        <w:rPr>
          <w:sz w:val="20"/>
          <w:szCs w:val="20"/>
          <w:lang w:val="es-CR"/>
        </w:rPr>
        <w:t>. A</w:t>
      </w:r>
      <w:r w:rsidR="001A778B" w:rsidRPr="001A778B">
        <w:rPr>
          <w:sz w:val="20"/>
          <w:szCs w:val="20"/>
          <w:lang w:val="es-CR"/>
        </w:rPr>
        <w:t>specto positivo que</w:t>
      </w:r>
      <w:r w:rsidR="00154A01">
        <w:rPr>
          <w:sz w:val="20"/>
          <w:szCs w:val="20"/>
          <w:lang w:val="es-CR"/>
        </w:rPr>
        <w:t>,</w:t>
      </w:r>
      <w:r w:rsidR="001A778B" w:rsidRPr="001A778B">
        <w:rPr>
          <w:sz w:val="20"/>
          <w:szCs w:val="20"/>
          <w:lang w:val="es-CR"/>
        </w:rPr>
        <w:t xml:space="preserve"> empero</w:t>
      </w:r>
      <w:r w:rsidR="00154A01">
        <w:rPr>
          <w:sz w:val="20"/>
          <w:szCs w:val="20"/>
          <w:lang w:val="es-CR"/>
        </w:rPr>
        <w:t>,</w:t>
      </w:r>
      <w:r w:rsidR="001A778B" w:rsidRPr="001A778B">
        <w:rPr>
          <w:sz w:val="20"/>
          <w:szCs w:val="20"/>
          <w:lang w:val="es-CR"/>
        </w:rPr>
        <w:t xml:space="preserve"> se ve disminuido ya que en </w:t>
      </w:r>
      <w:r w:rsidR="00B304C4">
        <w:rPr>
          <w:sz w:val="20"/>
          <w:szCs w:val="20"/>
          <w:lang w:val="es-CR"/>
        </w:rPr>
        <w:t xml:space="preserve">otras casillas de </w:t>
      </w:r>
      <w:r w:rsidR="001A778B" w:rsidRPr="001A778B">
        <w:rPr>
          <w:sz w:val="20"/>
          <w:szCs w:val="20"/>
          <w:lang w:val="es-CR"/>
        </w:rPr>
        <w:t xml:space="preserve">esos mismos </w:t>
      </w:r>
      <w:r w:rsidR="00B304C4">
        <w:rPr>
          <w:sz w:val="20"/>
          <w:szCs w:val="20"/>
          <w:lang w:val="es-CR"/>
        </w:rPr>
        <w:t>documentos</w:t>
      </w:r>
      <w:r w:rsidR="001A778B" w:rsidRPr="001A778B">
        <w:rPr>
          <w:sz w:val="20"/>
          <w:szCs w:val="20"/>
          <w:lang w:val="es-CR"/>
        </w:rPr>
        <w:t xml:space="preserve"> se </w:t>
      </w:r>
      <w:r w:rsidR="009B4E3E">
        <w:rPr>
          <w:sz w:val="20"/>
          <w:szCs w:val="20"/>
          <w:lang w:val="es-CR"/>
        </w:rPr>
        <w:t xml:space="preserve">vuelven a solicitar estos datos pero esta vez en la forma de los nombres en sí de los </w:t>
      </w:r>
      <w:r w:rsidR="001A778B" w:rsidRPr="001A778B">
        <w:rPr>
          <w:sz w:val="20"/>
          <w:szCs w:val="20"/>
          <w:lang w:val="es-CR"/>
        </w:rPr>
        <w:t>país</w:t>
      </w:r>
      <w:r w:rsidR="009B4E3E">
        <w:rPr>
          <w:sz w:val="20"/>
          <w:szCs w:val="20"/>
          <w:lang w:val="es-CR"/>
        </w:rPr>
        <w:t>es</w:t>
      </w:r>
      <w:r w:rsidR="001A778B" w:rsidRPr="001A778B">
        <w:rPr>
          <w:sz w:val="20"/>
          <w:szCs w:val="20"/>
          <w:lang w:val="es-CR"/>
        </w:rPr>
        <w:t xml:space="preserve"> destino y </w:t>
      </w:r>
      <w:r w:rsidR="00B304C4">
        <w:rPr>
          <w:sz w:val="20"/>
          <w:szCs w:val="20"/>
          <w:lang w:val="es-CR"/>
        </w:rPr>
        <w:t>origen.</w:t>
      </w:r>
    </w:p>
    <w:p w:rsidR="00E45E67" w:rsidRDefault="00E45E67" w:rsidP="00B543FB">
      <w:pPr>
        <w:jc w:val="both"/>
        <w:rPr>
          <w:sz w:val="20"/>
          <w:szCs w:val="20"/>
          <w:lang w:val="es-CR"/>
        </w:rPr>
      </w:pPr>
    </w:p>
    <w:p w:rsidR="006D3A29" w:rsidRDefault="006D3A29" w:rsidP="00B543FB">
      <w:pPr>
        <w:jc w:val="both"/>
        <w:rPr>
          <w:sz w:val="20"/>
          <w:szCs w:val="20"/>
          <w:lang w:val="es-CR"/>
        </w:rPr>
      </w:pPr>
    </w:p>
    <w:p w:rsidR="00726F54" w:rsidRPr="00FB5DAD" w:rsidRDefault="00726F54" w:rsidP="00726F54">
      <w:pPr>
        <w:pStyle w:val="Heading1"/>
        <w:rPr>
          <w:lang w:val="es-CR"/>
        </w:rPr>
      </w:pPr>
      <w:bookmarkStart w:id="31" w:name="_Toc373701867"/>
      <w:r>
        <w:rPr>
          <w:lang w:val="es-CR"/>
        </w:rPr>
        <w:t>RECOMENDACIONES</w:t>
      </w:r>
      <w:bookmarkEnd w:id="31"/>
    </w:p>
    <w:p w:rsidR="00726F54" w:rsidRDefault="00726F54" w:rsidP="00726F54">
      <w:pPr>
        <w:rPr>
          <w:sz w:val="20"/>
          <w:szCs w:val="20"/>
          <w:lang w:val="es-CR"/>
        </w:rPr>
      </w:pPr>
    </w:p>
    <w:p w:rsidR="006D3A29" w:rsidRPr="00FB5DAD" w:rsidRDefault="006D3A29" w:rsidP="00726F54">
      <w:pPr>
        <w:rPr>
          <w:sz w:val="20"/>
          <w:szCs w:val="20"/>
          <w:lang w:val="es-CR"/>
        </w:rPr>
      </w:pPr>
    </w:p>
    <w:p w:rsidR="00952F38" w:rsidRPr="00143E81" w:rsidRDefault="009510B9" w:rsidP="00952F38">
      <w:pPr>
        <w:pStyle w:val="ListParagraph"/>
        <w:numPr>
          <w:ilvl w:val="0"/>
          <w:numId w:val="28"/>
        </w:numPr>
        <w:jc w:val="both"/>
        <w:rPr>
          <w:sz w:val="20"/>
          <w:lang w:val="es-CR"/>
        </w:rPr>
      </w:pPr>
      <w:r w:rsidRPr="006F5A3A">
        <w:rPr>
          <w:sz w:val="20"/>
          <w:szCs w:val="20"/>
          <w:lang w:val="es-CR"/>
        </w:rPr>
        <w:t xml:space="preserve">Valorar si es necesario dar </w:t>
      </w:r>
      <w:r w:rsidR="006F5A3A">
        <w:rPr>
          <w:sz w:val="20"/>
          <w:szCs w:val="20"/>
          <w:lang w:val="es-CR"/>
        </w:rPr>
        <w:t xml:space="preserve">un impulso en los países de la región para una </w:t>
      </w:r>
      <w:r w:rsidRPr="006F5A3A">
        <w:rPr>
          <w:sz w:val="20"/>
          <w:szCs w:val="20"/>
          <w:lang w:val="es-CR"/>
        </w:rPr>
        <w:t xml:space="preserve">utilización </w:t>
      </w:r>
      <w:r w:rsidR="006F5A3A">
        <w:rPr>
          <w:sz w:val="20"/>
          <w:szCs w:val="20"/>
          <w:lang w:val="es-CR"/>
        </w:rPr>
        <w:t xml:space="preserve">más extendida </w:t>
      </w:r>
      <w:r w:rsidRPr="006F5A3A">
        <w:rPr>
          <w:sz w:val="20"/>
          <w:szCs w:val="20"/>
          <w:lang w:val="es-CR"/>
        </w:rPr>
        <w:t>de instrumentos de armonizació</w:t>
      </w:r>
      <w:r w:rsidR="00A3587D" w:rsidRPr="006F5A3A">
        <w:rPr>
          <w:sz w:val="20"/>
          <w:szCs w:val="20"/>
          <w:lang w:val="es-CR"/>
        </w:rPr>
        <w:t>n</w:t>
      </w:r>
      <w:r w:rsidRPr="006F5A3A">
        <w:rPr>
          <w:sz w:val="20"/>
          <w:szCs w:val="20"/>
          <w:lang w:val="es-CR"/>
        </w:rPr>
        <w:t xml:space="preserve"> desarrollados por organismos internacionales como </w:t>
      </w:r>
      <w:r w:rsidR="006B25AF">
        <w:rPr>
          <w:sz w:val="20"/>
          <w:szCs w:val="20"/>
          <w:lang w:val="es-CR"/>
        </w:rPr>
        <w:t xml:space="preserve">lo son los de la </w:t>
      </w:r>
      <w:r w:rsidRPr="006F5A3A">
        <w:rPr>
          <w:sz w:val="20"/>
          <w:szCs w:val="20"/>
          <w:lang w:val="es-CR"/>
        </w:rPr>
        <w:t>UNECE. A la fecha los países han optado por planear, iniciar y dar continuidad a sus procesos de armonización sobre una</w:t>
      </w:r>
      <w:r>
        <w:rPr>
          <w:sz w:val="20"/>
          <w:szCs w:val="20"/>
          <w:lang w:val="es-CR"/>
        </w:rPr>
        <w:t xml:space="preserve"> base empírica y de sentido común. Podrían obtenerse mejores resultados </w:t>
      </w:r>
      <w:r w:rsidR="006F5A3A">
        <w:rPr>
          <w:sz w:val="20"/>
          <w:szCs w:val="20"/>
          <w:lang w:val="es-CR"/>
        </w:rPr>
        <w:t xml:space="preserve">en armonización </w:t>
      </w:r>
      <w:r>
        <w:rPr>
          <w:sz w:val="20"/>
          <w:szCs w:val="20"/>
          <w:lang w:val="es-CR"/>
        </w:rPr>
        <w:t>si se siguen determinados estándares internacionalmente aceptados</w:t>
      </w:r>
      <w:r w:rsidR="006F5A3A">
        <w:rPr>
          <w:sz w:val="20"/>
          <w:szCs w:val="20"/>
          <w:lang w:val="es-CR"/>
        </w:rPr>
        <w:t>,</w:t>
      </w:r>
      <w:r>
        <w:rPr>
          <w:sz w:val="20"/>
          <w:szCs w:val="20"/>
          <w:lang w:val="es-CR"/>
        </w:rPr>
        <w:t xml:space="preserve"> aunque existe por otro lado, también la posibilidad de que la</w:t>
      </w:r>
      <w:r w:rsidR="006F5A3A">
        <w:rPr>
          <w:sz w:val="20"/>
          <w:szCs w:val="20"/>
          <w:lang w:val="es-CR"/>
        </w:rPr>
        <w:t xml:space="preserve"> fo</w:t>
      </w:r>
      <w:r w:rsidR="006B25AF">
        <w:rPr>
          <w:sz w:val="20"/>
          <w:szCs w:val="20"/>
          <w:lang w:val="es-CR"/>
        </w:rPr>
        <w:t xml:space="preserve">rma de propia de trabajo que </w:t>
      </w:r>
      <w:r w:rsidR="006F5A3A">
        <w:rPr>
          <w:sz w:val="20"/>
          <w:szCs w:val="20"/>
          <w:lang w:val="es-CR"/>
        </w:rPr>
        <w:t>ha</w:t>
      </w:r>
      <w:r w:rsidR="006B25AF">
        <w:rPr>
          <w:sz w:val="20"/>
          <w:szCs w:val="20"/>
          <w:lang w:val="es-CR"/>
        </w:rPr>
        <w:t>n</w:t>
      </w:r>
      <w:r w:rsidR="006F5A3A">
        <w:rPr>
          <w:sz w:val="20"/>
          <w:szCs w:val="20"/>
          <w:lang w:val="es-CR"/>
        </w:rPr>
        <w:t xml:space="preserve"> venido usando </w:t>
      </w:r>
      <w:r>
        <w:rPr>
          <w:sz w:val="20"/>
          <w:szCs w:val="20"/>
          <w:lang w:val="es-CR"/>
        </w:rPr>
        <w:t>resulte más efica</w:t>
      </w:r>
      <w:r w:rsidR="006F5A3A">
        <w:rPr>
          <w:sz w:val="20"/>
          <w:szCs w:val="20"/>
          <w:lang w:val="es-CR"/>
        </w:rPr>
        <w:t>z para</w:t>
      </w:r>
      <w:r>
        <w:rPr>
          <w:sz w:val="20"/>
          <w:szCs w:val="20"/>
          <w:lang w:val="es-CR"/>
        </w:rPr>
        <w:t xml:space="preserve"> dar respuesta a problemas puntuales </w:t>
      </w:r>
      <w:r w:rsidR="006B25AF">
        <w:rPr>
          <w:sz w:val="20"/>
          <w:szCs w:val="20"/>
          <w:lang w:val="es-CR"/>
        </w:rPr>
        <w:t xml:space="preserve">y específicos </w:t>
      </w:r>
      <w:r>
        <w:rPr>
          <w:sz w:val="20"/>
          <w:szCs w:val="20"/>
          <w:lang w:val="es-CR"/>
        </w:rPr>
        <w:t xml:space="preserve">de la región. Dadas las dos opciones </w:t>
      </w:r>
      <w:r w:rsidR="00287D19">
        <w:rPr>
          <w:sz w:val="20"/>
          <w:szCs w:val="20"/>
          <w:lang w:val="es-CR"/>
        </w:rPr>
        <w:t xml:space="preserve">la presente consultoría recomienda a la </w:t>
      </w:r>
      <w:r>
        <w:rPr>
          <w:sz w:val="20"/>
          <w:szCs w:val="20"/>
          <w:lang w:val="es-CR"/>
        </w:rPr>
        <w:t>Red VUCE hacer un ejercicio de valoración para determinar cuál de las dos representa el camino más seguro</w:t>
      </w:r>
      <w:r w:rsidR="006B25AF">
        <w:rPr>
          <w:sz w:val="20"/>
          <w:szCs w:val="20"/>
          <w:lang w:val="es-CR"/>
        </w:rPr>
        <w:t>, apropiado</w:t>
      </w:r>
      <w:r>
        <w:rPr>
          <w:sz w:val="20"/>
          <w:szCs w:val="20"/>
          <w:lang w:val="es-CR"/>
        </w:rPr>
        <w:t xml:space="preserve"> y eficaz </w:t>
      </w:r>
      <w:r w:rsidR="00143E81">
        <w:rPr>
          <w:sz w:val="20"/>
          <w:szCs w:val="20"/>
          <w:lang w:val="es-CR"/>
        </w:rPr>
        <w:t>para</w:t>
      </w:r>
      <w:r>
        <w:rPr>
          <w:sz w:val="20"/>
          <w:szCs w:val="20"/>
          <w:lang w:val="es-CR"/>
        </w:rPr>
        <w:t xml:space="preserve"> gestionar l</w:t>
      </w:r>
      <w:r w:rsidR="00143E81">
        <w:rPr>
          <w:sz w:val="20"/>
          <w:szCs w:val="20"/>
          <w:lang w:val="es-CR"/>
        </w:rPr>
        <w:t>os procesos de armonización de formularios</w:t>
      </w:r>
      <w:r w:rsidR="006F5A3A">
        <w:rPr>
          <w:sz w:val="20"/>
          <w:szCs w:val="20"/>
          <w:lang w:val="es-CR"/>
        </w:rPr>
        <w:t>, especialmente mirando a los futuros ejercicios que ineludiblemente deberán realizarse en la Red VUCE conforme avance el proyecto de interoperabilidad</w:t>
      </w:r>
      <w:r>
        <w:rPr>
          <w:sz w:val="20"/>
          <w:szCs w:val="20"/>
          <w:lang w:val="es-CR"/>
        </w:rPr>
        <w:t xml:space="preserve">. </w:t>
      </w:r>
    </w:p>
    <w:p w:rsidR="00143E81" w:rsidRPr="00143E81" w:rsidRDefault="00143E81" w:rsidP="00143E81">
      <w:pPr>
        <w:pStyle w:val="ListParagraph"/>
        <w:rPr>
          <w:sz w:val="20"/>
          <w:lang w:val="es-CR"/>
        </w:rPr>
      </w:pPr>
    </w:p>
    <w:p w:rsidR="00F67E4A" w:rsidRDefault="00F67E4A">
      <w:pPr>
        <w:rPr>
          <w:sz w:val="20"/>
          <w:lang w:val="es-CR"/>
        </w:rPr>
      </w:pPr>
      <w:r>
        <w:rPr>
          <w:sz w:val="20"/>
          <w:lang w:val="es-CR"/>
        </w:rPr>
        <w:br w:type="page"/>
      </w:r>
    </w:p>
    <w:p w:rsidR="00143E81" w:rsidRPr="00952F38" w:rsidRDefault="00920A6A" w:rsidP="00952F38">
      <w:pPr>
        <w:pStyle w:val="ListParagraph"/>
        <w:numPr>
          <w:ilvl w:val="0"/>
          <w:numId w:val="28"/>
        </w:numPr>
        <w:jc w:val="both"/>
        <w:rPr>
          <w:sz w:val="20"/>
          <w:lang w:val="es-CR"/>
        </w:rPr>
      </w:pPr>
      <w:r>
        <w:rPr>
          <w:sz w:val="20"/>
          <w:lang w:val="es-CR"/>
        </w:rPr>
        <w:lastRenderedPageBreak/>
        <w:t xml:space="preserve">Es recomendable </w:t>
      </w:r>
      <w:r w:rsidR="00143E81">
        <w:rPr>
          <w:sz w:val="20"/>
          <w:lang w:val="es-CR"/>
        </w:rPr>
        <w:t>desarrollar una base de indicadores de proyección</w:t>
      </w:r>
      <w:r>
        <w:rPr>
          <w:sz w:val="20"/>
          <w:lang w:val="es-CR"/>
        </w:rPr>
        <w:t xml:space="preserve">, aunque sean pocos y sencillos, </w:t>
      </w:r>
      <w:r w:rsidR="00143E81">
        <w:rPr>
          <w:sz w:val="20"/>
          <w:lang w:val="es-CR"/>
        </w:rPr>
        <w:t xml:space="preserve"> que posibiliten estimar los impactos directos que tendría</w:t>
      </w:r>
      <w:r w:rsidR="00CD6A78">
        <w:rPr>
          <w:sz w:val="20"/>
          <w:lang w:val="es-CR"/>
        </w:rPr>
        <w:t>n</w:t>
      </w:r>
      <w:r w:rsidR="00143E81">
        <w:rPr>
          <w:sz w:val="20"/>
          <w:lang w:val="es-CR"/>
        </w:rPr>
        <w:t xml:space="preserve"> sobre el comercio exterior </w:t>
      </w:r>
      <w:r w:rsidR="00CD6A78">
        <w:rPr>
          <w:sz w:val="20"/>
          <w:lang w:val="es-CR"/>
        </w:rPr>
        <w:t xml:space="preserve">de los países de la Red VUCE </w:t>
      </w:r>
      <w:r w:rsidR="00143E81">
        <w:rPr>
          <w:sz w:val="20"/>
          <w:lang w:val="es-CR"/>
        </w:rPr>
        <w:t xml:space="preserve">la interoperabilidad de </w:t>
      </w:r>
      <w:r w:rsidR="00CD6A78">
        <w:rPr>
          <w:sz w:val="20"/>
          <w:lang w:val="es-CR"/>
        </w:rPr>
        <w:t xml:space="preserve">los </w:t>
      </w:r>
      <w:r w:rsidR="00143E81">
        <w:rPr>
          <w:sz w:val="20"/>
          <w:lang w:val="es-CR"/>
        </w:rPr>
        <w:t>documentos armonizados. La pres</w:t>
      </w:r>
      <w:r w:rsidR="0062418B">
        <w:rPr>
          <w:sz w:val="20"/>
          <w:lang w:val="es-CR"/>
        </w:rPr>
        <w:t>ente consultoría no tuvo</w:t>
      </w:r>
      <w:r w:rsidR="00143E81">
        <w:rPr>
          <w:sz w:val="20"/>
          <w:lang w:val="es-CR"/>
        </w:rPr>
        <w:t xml:space="preserve"> como fin hacer una proyección de </w:t>
      </w:r>
      <w:r w:rsidR="00A344EF">
        <w:rPr>
          <w:sz w:val="20"/>
          <w:lang w:val="es-CR"/>
        </w:rPr>
        <w:t>esa naturaleza</w:t>
      </w:r>
      <w:r w:rsidR="00143E81">
        <w:rPr>
          <w:sz w:val="20"/>
          <w:lang w:val="es-CR"/>
        </w:rPr>
        <w:t xml:space="preserve">, sin embargo </w:t>
      </w:r>
      <w:r w:rsidR="00A344EF">
        <w:rPr>
          <w:sz w:val="20"/>
          <w:lang w:val="es-CR"/>
        </w:rPr>
        <w:t xml:space="preserve">aprovechando la coyuntura del periodo de consulta a los países </w:t>
      </w:r>
      <w:r w:rsidR="00143E81">
        <w:rPr>
          <w:sz w:val="20"/>
          <w:lang w:val="es-CR"/>
        </w:rPr>
        <w:t>se</w:t>
      </w:r>
      <w:r w:rsidR="00F921F9">
        <w:rPr>
          <w:sz w:val="20"/>
          <w:lang w:val="es-CR"/>
        </w:rPr>
        <w:t xml:space="preserve"> quisieron</w:t>
      </w:r>
      <w:r w:rsidR="00143E81">
        <w:rPr>
          <w:sz w:val="20"/>
          <w:lang w:val="es-CR"/>
        </w:rPr>
        <w:t xml:space="preserve"> adiciona</w:t>
      </w:r>
      <w:r w:rsidR="00F921F9">
        <w:rPr>
          <w:sz w:val="20"/>
          <w:lang w:val="es-CR"/>
        </w:rPr>
        <w:t>r</w:t>
      </w:r>
      <w:r w:rsidR="00143E81">
        <w:rPr>
          <w:sz w:val="20"/>
          <w:lang w:val="es-CR"/>
        </w:rPr>
        <w:t xml:space="preserve"> ciertas preguntas clave al cuestionario con el fin de que aportaran </w:t>
      </w:r>
      <w:r w:rsidR="00DA6E01">
        <w:rPr>
          <w:sz w:val="20"/>
          <w:lang w:val="es-CR"/>
        </w:rPr>
        <w:t xml:space="preserve">luz </w:t>
      </w:r>
      <w:r w:rsidR="00143E81">
        <w:rPr>
          <w:sz w:val="20"/>
          <w:lang w:val="es-CR"/>
        </w:rPr>
        <w:t xml:space="preserve">en forma muy pragmática en cuanto a los potenciales ahorros que se podrían percibir de la interoperabilidad. </w:t>
      </w:r>
      <w:r w:rsidR="00DA6E01">
        <w:rPr>
          <w:sz w:val="20"/>
          <w:lang w:val="es-CR"/>
        </w:rPr>
        <w:t>P</w:t>
      </w:r>
      <w:r w:rsidR="00143E81">
        <w:rPr>
          <w:sz w:val="20"/>
          <w:lang w:val="es-CR"/>
        </w:rPr>
        <w:t xml:space="preserve">ara efectos prácticos e inmediatos </w:t>
      </w:r>
      <w:r w:rsidR="00DA6E01">
        <w:rPr>
          <w:sz w:val="20"/>
          <w:lang w:val="es-CR"/>
        </w:rPr>
        <w:t>dicho resultado</w:t>
      </w:r>
      <w:r w:rsidR="00143E81">
        <w:rPr>
          <w:sz w:val="20"/>
          <w:lang w:val="es-CR"/>
        </w:rPr>
        <w:t xml:space="preserve"> deja ver </w:t>
      </w:r>
      <w:r w:rsidR="00DA6E01">
        <w:rPr>
          <w:sz w:val="20"/>
          <w:lang w:val="es-CR"/>
        </w:rPr>
        <w:t xml:space="preserve">preliminarmente </w:t>
      </w:r>
      <w:r w:rsidR="00143E81">
        <w:rPr>
          <w:sz w:val="20"/>
          <w:lang w:val="es-CR"/>
        </w:rPr>
        <w:t>un umbral de ahorro que no puede ser subestimado</w:t>
      </w:r>
      <w:r w:rsidR="00F921F9">
        <w:rPr>
          <w:sz w:val="20"/>
          <w:lang w:val="es-CR"/>
        </w:rPr>
        <w:t xml:space="preserve"> del orden del 30%</w:t>
      </w:r>
      <w:r w:rsidR="00143E81">
        <w:rPr>
          <w:sz w:val="20"/>
          <w:lang w:val="es-CR"/>
        </w:rPr>
        <w:t xml:space="preserve">. </w:t>
      </w:r>
      <w:r w:rsidR="00A344EF">
        <w:rPr>
          <w:sz w:val="20"/>
          <w:lang w:val="es-CR"/>
        </w:rPr>
        <w:t xml:space="preserve">Corresponderá al BID valorar la conveniencia de afinar la metodología de medición para </w:t>
      </w:r>
      <w:r w:rsidR="00F921F9">
        <w:rPr>
          <w:sz w:val="20"/>
          <w:lang w:val="es-CR"/>
        </w:rPr>
        <w:t>diseñar</w:t>
      </w:r>
      <w:r w:rsidR="00A344EF">
        <w:rPr>
          <w:sz w:val="20"/>
          <w:lang w:val="es-CR"/>
        </w:rPr>
        <w:t xml:space="preserve"> otros parámetros </w:t>
      </w:r>
      <w:r w:rsidR="00F921F9">
        <w:rPr>
          <w:sz w:val="20"/>
          <w:lang w:val="es-CR"/>
        </w:rPr>
        <w:t xml:space="preserve">que logren estimar el impacto </w:t>
      </w:r>
      <w:r w:rsidR="00A344EF">
        <w:rPr>
          <w:sz w:val="20"/>
          <w:lang w:val="es-CR"/>
        </w:rPr>
        <w:t>con mayores niveles de exactitud.</w:t>
      </w:r>
    </w:p>
    <w:p w:rsidR="00952F38" w:rsidRPr="003D002F" w:rsidRDefault="00952F38" w:rsidP="00A344EF">
      <w:pPr>
        <w:pStyle w:val="ListParagraph"/>
        <w:ind w:left="360"/>
        <w:jc w:val="both"/>
        <w:rPr>
          <w:sz w:val="20"/>
          <w:szCs w:val="20"/>
          <w:lang w:val="es-CR"/>
        </w:rPr>
      </w:pPr>
    </w:p>
    <w:p w:rsidR="00CE06C9" w:rsidRDefault="00CE06C9" w:rsidP="00A344EF">
      <w:pPr>
        <w:pStyle w:val="ListParagraph"/>
        <w:numPr>
          <w:ilvl w:val="0"/>
          <w:numId w:val="28"/>
        </w:numPr>
        <w:jc w:val="both"/>
        <w:rPr>
          <w:sz w:val="20"/>
          <w:lang w:val="es-CR"/>
        </w:rPr>
      </w:pPr>
      <w:r>
        <w:rPr>
          <w:sz w:val="20"/>
          <w:lang w:val="es-CR"/>
        </w:rPr>
        <w:t>El diagnóstico del estado actual de automatización de las ventanillas únicas es de vital importancia para la Red VUCE</w:t>
      </w:r>
      <w:r w:rsidR="003756F4">
        <w:rPr>
          <w:sz w:val="20"/>
          <w:lang w:val="es-CR"/>
        </w:rPr>
        <w:t xml:space="preserve"> ya que éstas serán el canal natural mediante el cual se llevarán a cabo los futuros intercambios electrónicos de los datos armonizados</w:t>
      </w:r>
      <w:r>
        <w:rPr>
          <w:sz w:val="20"/>
          <w:lang w:val="es-CR"/>
        </w:rPr>
        <w:t xml:space="preserve">. Periódicamente deberían actualizarse estos </w:t>
      </w:r>
      <w:proofErr w:type="spellStart"/>
      <w:r>
        <w:rPr>
          <w:sz w:val="20"/>
          <w:lang w:val="es-CR"/>
        </w:rPr>
        <w:t>monitoreos</w:t>
      </w:r>
      <w:proofErr w:type="spellEnd"/>
      <w:r>
        <w:rPr>
          <w:sz w:val="20"/>
          <w:lang w:val="es-CR"/>
        </w:rPr>
        <w:t xml:space="preserve"> para tener información fresca de los avances </w:t>
      </w:r>
      <w:r w:rsidR="00676FA9">
        <w:rPr>
          <w:sz w:val="20"/>
          <w:lang w:val="es-CR"/>
        </w:rPr>
        <w:t xml:space="preserve">y estado actual </w:t>
      </w:r>
      <w:r>
        <w:rPr>
          <w:sz w:val="20"/>
          <w:lang w:val="es-CR"/>
        </w:rPr>
        <w:t xml:space="preserve">en esta materia </w:t>
      </w:r>
      <w:r w:rsidR="00676FA9">
        <w:rPr>
          <w:sz w:val="20"/>
          <w:lang w:val="es-CR"/>
        </w:rPr>
        <w:t xml:space="preserve">la cual </w:t>
      </w:r>
      <w:r w:rsidR="00A90706">
        <w:rPr>
          <w:sz w:val="20"/>
          <w:lang w:val="es-CR"/>
        </w:rPr>
        <w:t xml:space="preserve">es </w:t>
      </w:r>
      <w:r>
        <w:rPr>
          <w:sz w:val="20"/>
          <w:lang w:val="es-CR"/>
        </w:rPr>
        <w:t>de incidencia directa para el proyecto de interoperabilidad. La presente consultoría introdujo en el cuestionario una pregunta específica sobre este punto, no obstante la no estandarización de las respuestas</w:t>
      </w:r>
      <w:r w:rsidR="00A90706">
        <w:rPr>
          <w:sz w:val="20"/>
          <w:lang w:val="es-CR"/>
        </w:rPr>
        <w:t xml:space="preserve"> que se remitieron,</w:t>
      </w:r>
      <w:r>
        <w:rPr>
          <w:sz w:val="20"/>
          <w:lang w:val="es-CR"/>
        </w:rPr>
        <w:t xml:space="preserve"> ocasionada en parte al formato de pregunta abierta que se empleó</w:t>
      </w:r>
      <w:r w:rsidR="00A90706">
        <w:rPr>
          <w:sz w:val="20"/>
          <w:lang w:val="es-CR"/>
        </w:rPr>
        <w:t>,</w:t>
      </w:r>
      <w:r>
        <w:rPr>
          <w:sz w:val="20"/>
          <w:lang w:val="es-CR"/>
        </w:rPr>
        <w:t xml:space="preserve"> dificultó hacer un análisis comparativo entre </w:t>
      </w:r>
      <w:r w:rsidR="008E0DFD">
        <w:rPr>
          <w:sz w:val="20"/>
          <w:lang w:val="es-CR"/>
        </w:rPr>
        <w:t xml:space="preserve">los </w:t>
      </w:r>
      <w:r>
        <w:rPr>
          <w:sz w:val="20"/>
          <w:lang w:val="es-CR"/>
        </w:rPr>
        <w:t xml:space="preserve">países. La recomendación que cabría hacer aquí </w:t>
      </w:r>
      <w:r w:rsidR="00676FA9">
        <w:rPr>
          <w:sz w:val="20"/>
          <w:lang w:val="es-CR"/>
        </w:rPr>
        <w:t>sería</w:t>
      </w:r>
      <w:r>
        <w:rPr>
          <w:sz w:val="20"/>
          <w:lang w:val="es-CR"/>
        </w:rPr>
        <w:t xml:space="preserve"> precisar mejor con parámetros predefinidos </w:t>
      </w:r>
      <w:r w:rsidR="00676FA9">
        <w:rPr>
          <w:sz w:val="20"/>
          <w:lang w:val="es-CR"/>
        </w:rPr>
        <w:t xml:space="preserve">de respuesta cerrada </w:t>
      </w:r>
      <w:r>
        <w:rPr>
          <w:sz w:val="20"/>
          <w:lang w:val="es-CR"/>
        </w:rPr>
        <w:t xml:space="preserve">el alcance de </w:t>
      </w:r>
      <w:r w:rsidR="00A90706">
        <w:rPr>
          <w:sz w:val="20"/>
          <w:lang w:val="es-CR"/>
        </w:rPr>
        <w:t xml:space="preserve">esta pregunta </w:t>
      </w:r>
      <w:r>
        <w:rPr>
          <w:sz w:val="20"/>
          <w:lang w:val="es-CR"/>
        </w:rPr>
        <w:t xml:space="preserve">de manera que </w:t>
      </w:r>
      <w:r w:rsidR="00A90706">
        <w:rPr>
          <w:sz w:val="20"/>
          <w:lang w:val="es-CR"/>
        </w:rPr>
        <w:t xml:space="preserve">se garantice que </w:t>
      </w:r>
      <w:r>
        <w:rPr>
          <w:sz w:val="20"/>
          <w:lang w:val="es-CR"/>
        </w:rPr>
        <w:t>las respuestas a obtener de los países s</w:t>
      </w:r>
      <w:r w:rsidR="00676FA9">
        <w:rPr>
          <w:sz w:val="20"/>
          <w:lang w:val="es-CR"/>
        </w:rPr>
        <w:t xml:space="preserve">ean </w:t>
      </w:r>
      <w:r>
        <w:rPr>
          <w:sz w:val="20"/>
          <w:lang w:val="es-CR"/>
        </w:rPr>
        <w:t>compara</w:t>
      </w:r>
      <w:r w:rsidR="00A90706">
        <w:rPr>
          <w:sz w:val="20"/>
          <w:lang w:val="es-CR"/>
        </w:rPr>
        <w:t>bles</w:t>
      </w:r>
      <w:r>
        <w:rPr>
          <w:sz w:val="20"/>
          <w:lang w:val="es-CR"/>
        </w:rPr>
        <w:t xml:space="preserve"> entre s</w:t>
      </w:r>
      <w:r w:rsidR="00A90706">
        <w:rPr>
          <w:sz w:val="20"/>
          <w:lang w:val="es-CR"/>
        </w:rPr>
        <w:t>í y permit</w:t>
      </w:r>
      <w:r w:rsidR="00676FA9">
        <w:rPr>
          <w:sz w:val="20"/>
          <w:lang w:val="es-CR"/>
        </w:rPr>
        <w:t>a</w:t>
      </w:r>
      <w:r>
        <w:rPr>
          <w:sz w:val="20"/>
          <w:lang w:val="es-CR"/>
        </w:rPr>
        <w:t>n por tanto determinar cuáles países están más avanzados que otros</w:t>
      </w:r>
      <w:r w:rsidR="00A90706">
        <w:rPr>
          <w:sz w:val="20"/>
          <w:lang w:val="es-CR"/>
        </w:rPr>
        <w:t xml:space="preserve"> y cuáles elementos </w:t>
      </w:r>
      <w:r w:rsidR="00676FA9">
        <w:rPr>
          <w:sz w:val="20"/>
          <w:lang w:val="es-CR"/>
        </w:rPr>
        <w:t xml:space="preserve">son los </w:t>
      </w:r>
      <w:r w:rsidR="00676FA9" w:rsidRPr="00676FA9">
        <w:rPr>
          <w:i/>
          <w:sz w:val="20"/>
          <w:lang w:val="es-CR"/>
        </w:rPr>
        <w:t>drivers</w:t>
      </w:r>
      <w:r w:rsidR="00676FA9">
        <w:rPr>
          <w:sz w:val="20"/>
          <w:lang w:val="es-CR"/>
        </w:rPr>
        <w:t xml:space="preserve"> diferenciadores</w:t>
      </w:r>
      <w:r>
        <w:rPr>
          <w:sz w:val="20"/>
          <w:lang w:val="es-CR"/>
        </w:rPr>
        <w:t>.</w:t>
      </w:r>
      <w:r w:rsidR="00A90706">
        <w:rPr>
          <w:sz w:val="20"/>
          <w:lang w:val="es-CR"/>
        </w:rPr>
        <w:t xml:space="preserve"> Algunos elementos concretos que no deberían faltar en esta pregunta son: si la ventanilla tiene habilitada la firma digital, si la ventanilla cubre exportaciones e importaciones, si existe intervención humana en las tramitaciones, entre otros.</w:t>
      </w:r>
    </w:p>
    <w:p w:rsidR="00CE06C9" w:rsidRPr="00CE06C9" w:rsidRDefault="00CE06C9" w:rsidP="00CE06C9">
      <w:pPr>
        <w:pStyle w:val="ListParagraph"/>
        <w:rPr>
          <w:sz w:val="20"/>
          <w:lang w:val="es-CR"/>
        </w:rPr>
      </w:pPr>
    </w:p>
    <w:p w:rsidR="00181696" w:rsidRDefault="006B6B71" w:rsidP="00A344EF">
      <w:pPr>
        <w:pStyle w:val="ListParagraph"/>
        <w:numPr>
          <w:ilvl w:val="0"/>
          <w:numId w:val="28"/>
        </w:numPr>
        <w:jc w:val="both"/>
        <w:rPr>
          <w:sz w:val="20"/>
          <w:lang w:val="es-CR"/>
        </w:rPr>
      </w:pPr>
      <w:r>
        <w:rPr>
          <w:sz w:val="20"/>
          <w:lang w:val="es-CR"/>
        </w:rPr>
        <w:t>Un diagnóstico realmente completo del estado actual de los intercambios de los documentos y de las ventanillas únicas de la región amerita más trabajo del que puede realizarse en uno de los varios entregables que componen una consultoría</w:t>
      </w:r>
      <w:r w:rsidR="00181696">
        <w:rPr>
          <w:sz w:val="20"/>
          <w:lang w:val="es-CR"/>
        </w:rPr>
        <w:t>,</w:t>
      </w:r>
      <w:r w:rsidR="008E0DFD">
        <w:rPr>
          <w:sz w:val="20"/>
          <w:lang w:val="es-CR"/>
        </w:rPr>
        <w:t xml:space="preserve"> tal y como fue</w:t>
      </w:r>
      <w:r>
        <w:rPr>
          <w:sz w:val="20"/>
          <w:lang w:val="es-CR"/>
        </w:rPr>
        <w:t xml:space="preserve"> el presente caso. </w:t>
      </w:r>
      <w:r w:rsidR="00181696">
        <w:rPr>
          <w:sz w:val="20"/>
          <w:lang w:val="es-CR"/>
        </w:rPr>
        <w:t>Prácticamente el trabajo de campo y de análisis de los datos suministrados pueden ameritar la realización de una consultoría exclusiva sobre este fin</w:t>
      </w:r>
      <w:r w:rsidR="000F669A">
        <w:rPr>
          <w:sz w:val="20"/>
          <w:lang w:val="es-CR"/>
        </w:rPr>
        <w:t>, si se quieren obtener resultados más exactos y confiables</w:t>
      </w:r>
      <w:r w:rsidR="00181696">
        <w:rPr>
          <w:sz w:val="20"/>
          <w:lang w:val="es-CR"/>
        </w:rPr>
        <w:t xml:space="preserve">. </w:t>
      </w:r>
      <w:r>
        <w:rPr>
          <w:sz w:val="20"/>
          <w:lang w:val="es-CR"/>
        </w:rPr>
        <w:t xml:space="preserve">Varias </w:t>
      </w:r>
      <w:r w:rsidR="00181696">
        <w:rPr>
          <w:sz w:val="20"/>
          <w:lang w:val="es-CR"/>
        </w:rPr>
        <w:t>recomendaciones se podrían hacer para el diseño de un instrumento de este tipo sobre la base de la experiencia ganada con e</w:t>
      </w:r>
      <w:r w:rsidR="00802B72">
        <w:rPr>
          <w:sz w:val="20"/>
          <w:lang w:val="es-CR"/>
        </w:rPr>
        <w:t>l presente</w:t>
      </w:r>
      <w:r w:rsidR="00181696">
        <w:rPr>
          <w:sz w:val="20"/>
          <w:lang w:val="es-CR"/>
        </w:rPr>
        <w:t xml:space="preserve"> ejercicio</w:t>
      </w:r>
      <w:r w:rsidR="008E0DFD">
        <w:rPr>
          <w:sz w:val="20"/>
          <w:lang w:val="es-CR"/>
        </w:rPr>
        <w:t>:</w:t>
      </w:r>
    </w:p>
    <w:p w:rsidR="00181696" w:rsidRPr="00181696" w:rsidRDefault="00181696" w:rsidP="00181696">
      <w:pPr>
        <w:pStyle w:val="ListParagraph"/>
        <w:rPr>
          <w:sz w:val="20"/>
          <w:lang w:val="es-CR"/>
        </w:rPr>
      </w:pPr>
    </w:p>
    <w:p w:rsidR="006B6B71" w:rsidRDefault="006B6B71" w:rsidP="00181696">
      <w:pPr>
        <w:pStyle w:val="ListParagraph"/>
        <w:numPr>
          <w:ilvl w:val="1"/>
          <w:numId w:val="28"/>
        </w:numPr>
        <w:jc w:val="both"/>
        <w:rPr>
          <w:sz w:val="20"/>
          <w:lang w:val="es-CR"/>
        </w:rPr>
      </w:pPr>
      <w:r>
        <w:rPr>
          <w:sz w:val="20"/>
          <w:lang w:val="es-CR"/>
        </w:rPr>
        <w:t>Mayor tiempo disponible para analizar las respuestas, validarlas con los países</w:t>
      </w:r>
      <w:r w:rsidR="00181696">
        <w:rPr>
          <w:sz w:val="20"/>
          <w:lang w:val="es-CR"/>
        </w:rPr>
        <w:t xml:space="preserve"> y</w:t>
      </w:r>
      <w:r>
        <w:rPr>
          <w:sz w:val="20"/>
          <w:lang w:val="es-CR"/>
        </w:rPr>
        <w:t xml:space="preserve"> profundizar en ciertas tendencias </w:t>
      </w:r>
      <w:r w:rsidR="00802B72">
        <w:rPr>
          <w:sz w:val="20"/>
          <w:lang w:val="es-CR"/>
        </w:rPr>
        <w:t xml:space="preserve">en los datos </w:t>
      </w:r>
      <w:r>
        <w:rPr>
          <w:sz w:val="20"/>
          <w:lang w:val="es-CR"/>
        </w:rPr>
        <w:t xml:space="preserve">que sólo </w:t>
      </w:r>
      <w:r w:rsidR="00802B72">
        <w:rPr>
          <w:sz w:val="20"/>
          <w:lang w:val="es-CR"/>
        </w:rPr>
        <w:t>son posibles de</w:t>
      </w:r>
      <w:r w:rsidR="00181696">
        <w:rPr>
          <w:sz w:val="20"/>
          <w:lang w:val="es-CR"/>
        </w:rPr>
        <w:t xml:space="preserve"> detectar </w:t>
      </w:r>
      <w:r>
        <w:rPr>
          <w:sz w:val="20"/>
          <w:lang w:val="es-CR"/>
        </w:rPr>
        <w:t>una vez recibidas las respuestas de los países.</w:t>
      </w:r>
    </w:p>
    <w:p w:rsidR="00181696" w:rsidRDefault="00181696" w:rsidP="00181696">
      <w:pPr>
        <w:pStyle w:val="ListParagraph"/>
        <w:numPr>
          <w:ilvl w:val="1"/>
          <w:numId w:val="28"/>
        </w:numPr>
        <w:jc w:val="both"/>
        <w:rPr>
          <w:sz w:val="20"/>
          <w:lang w:val="es-CR"/>
        </w:rPr>
      </w:pPr>
      <w:r>
        <w:rPr>
          <w:sz w:val="20"/>
          <w:lang w:val="es-CR"/>
        </w:rPr>
        <w:t xml:space="preserve">Las preguntas a los países deberían responderse sobre la base de estadísticas reales y no con base en el criterio experto del personal sanitario que contesta las preguntas, tal y como se tuvo que realizar por cuestión de tiempo en varias </w:t>
      </w:r>
      <w:r w:rsidR="008E0DFD">
        <w:rPr>
          <w:sz w:val="20"/>
          <w:lang w:val="es-CR"/>
        </w:rPr>
        <w:t xml:space="preserve">de las </w:t>
      </w:r>
      <w:r>
        <w:rPr>
          <w:sz w:val="20"/>
          <w:lang w:val="es-CR"/>
        </w:rPr>
        <w:t>p</w:t>
      </w:r>
      <w:r w:rsidR="008E0DFD">
        <w:rPr>
          <w:sz w:val="20"/>
          <w:lang w:val="es-CR"/>
        </w:rPr>
        <w:t>reguntas de este cuestionario</w:t>
      </w:r>
      <w:r>
        <w:rPr>
          <w:sz w:val="20"/>
          <w:lang w:val="es-CR"/>
        </w:rPr>
        <w:t>.</w:t>
      </w:r>
    </w:p>
    <w:p w:rsidR="00181696" w:rsidRDefault="00181696" w:rsidP="00181696">
      <w:pPr>
        <w:pStyle w:val="ListParagraph"/>
        <w:numPr>
          <w:ilvl w:val="1"/>
          <w:numId w:val="28"/>
        </w:numPr>
        <w:jc w:val="both"/>
        <w:rPr>
          <w:sz w:val="20"/>
          <w:lang w:val="es-CR"/>
        </w:rPr>
      </w:pPr>
      <w:r>
        <w:rPr>
          <w:sz w:val="20"/>
          <w:lang w:val="es-CR"/>
        </w:rPr>
        <w:t xml:space="preserve">Incorporación de preguntas </w:t>
      </w:r>
      <w:r w:rsidR="008E0DFD">
        <w:rPr>
          <w:sz w:val="20"/>
          <w:lang w:val="es-CR"/>
        </w:rPr>
        <w:t>especialmente</w:t>
      </w:r>
      <w:r w:rsidR="00A335E2">
        <w:rPr>
          <w:sz w:val="20"/>
          <w:lang w:val="es-CR"/>
        </w:rPr>
        <w:t xml:space="preserve"> formuladas para que sus respuestas </w:t>
      </w:r>
      <w:r>
        <w:rPr>
          <w:sz w:val="20"/>
          <w:lang w:val="es-CR"/>
        </w:rPr>
        <w:t xml:space="preserve">permitan hacer estimaciones </w:t>
      </w:r>
      <w:r w:rsidR="008E0DFD">
        <w:rPr>
          <w:sz w:val="20"/>
          <w:lang w:val="es-CR"/>
        </w:rPr>
        <w:t xml:space="preserve">cuantitativas </w:t>
      </w:r>
      <w:r>
        <w:rPr>
          <w:sz w:val="20"/>
          <w:lang w:val="es-CR"/>
        </w:rPr>
        <w:t xml:space="preserve">de </w:t>
      </w:r>
      <w:r w:rsidR="00A335E2">
        <w:rPr>
          <w:sz w:val="20"/>
          <w:lang w:val="es-CR"/>
        </w:rPr>
        <w:t xml:space="preserve">los </w:t>
      </w:r>
      <w:r>
        <w:rPr>
          <w:sz w:val="20"/>
          <w:lang w:val="es-CR"/>
        </w:rPr>
        <w:t xml:space="preserve">futuros impactos </w:t>
      </w:r>
      <w:r w:rsidR="008E0DFD">
        <w:rPr>
          <w:sz w:val="20"/>
          <w:lang w:val="es-CR"/>
        </w:rPr>
        <w:t xml:space="preserve">y ahorros </w:t>
      </w:r>
      <w:r w:rsidR="00A335E2">
        <w:rPr>
          <w:sz w:val="20"/>
          <w:lang w:val="es-CR"/>
        </w:rPr>
        <w:t xml:space="preserve">a obtener por </w:t>
      </w:r>
      <w:r>
        <w:rPr>
          <w:sz w:val="20"/>
          <w:lang w:val="es-CR"/>
        </w:rPr>
        <w:t>la interoperabilidad.</w:t>
      </w:r>
    </w:p>
    <w:p w:rsidR="00356332" w:rsidRDefault="00356332" w:rsidP="00181696">
      <w:pPr>
        <w:pStyle w:val="ListParagraph"/>
        <w:numPr>
          <w:ilvl w:val="1"/>
          <w:numId w:val="28"/>
        </w:numPr>
        <w:jc w:val="both"/>
        <w:rPr>
          <w:sz w:val="20"/>
          <w:lang w:val="es-CR"/>
        </w:rPr>
      </w:pPr>
      <w:r>
        <w:rPr>
          <w:sz w:val="20"/>
          <w:lang w:val="es-CR"/>
        </w:rPr>
        <w:t>Emplear preguntas cerradas en aquellos ítems en que se prevé una heterogeneidad importante</w:t>
      </w:r>
      <w:r w:rsidR="008E0DFD">
        <w:rPr>
          <w:sz w:val="20"/>
          <w:lang w:val="es-CR"/>
        </w:rPr>
        <w:t xml:space="preserve"> en las respuestas a recibir.</w:t>
      </w:r>
    </w:p>
    <w:p w:rsidR="006B6B71" w:rsidRPr="006B6B71" w:rsidRDefault="006B6B71" w:rsidP="006B6B71">
      <w:pPr>
        <w:pStyle w:val="ListParagraph"/>
        <w:rPr>
          <w:sz w:val="20"/>
          <w:lang w:val="es-CR"/>
        </w:rPr>
      </w:pPr>
    </w:p>
    <w:p w:rsidR="00B543FB" w:rsidRDefault="00B543FB" w:rsidP="00B543FB">
      <w:pPr>
        <w:jc w:val="both"/>
        <w:rPr>
          <w:sz w:val="20"/>
          <w:szCs w:val="20"/>
          <w:lang w:val="es-CR"/>
        </w:rPr>
      </w:pPr>
    </w:p>
    <w:p w:rsidR="00B543FB" w:rsidRDefault="00B543FB" w:rsidP="00B543FB">
      <w:pPr>
        <w:jc w:val="both"/>
        <w:rPr>
          <w:sz w:val="20"/>
          <w:szCs w:val="20"/>
          <w:lang w:val="es-CR"/>
        </w:rPr>
      </w:pPr>
    </w:p>
    <w:p w:rsidR="003B2351" w:rsidRPr="0006753C" w:rsidRDefault="003B2351" w:rsidP="00BB69AA">
      <w:pPr>
        <w:jc w:val="both"/>
        <w:rPr>
          <w:sz w:val="20"/>
          <w:szCs w:val="20"/>
          <w:lang w:val="es-CR"/>
        </w:rPr>
      </w:pPr>
    </w:p>
    <w:sectPr w:rsidR="003B2351" w:rsidRPr="0006753C" w:rsidSect="00925EFC">
      <w:pgSz w:w="12240" w:h="15840"/>
      <w:pgMar w:top="1440" w:right="900" w:bottom="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A5F" w:rsidRDefault="00682A5F" w:rsidP="0074716B">
      <w:pPr>
        <w:spacing w:after="0" w:line="240" w:lineRule="auto"/>
      </w:pPr>
      <w:r>
        <w:separator/>
      </w:r>
    </w:p>
  </w:endnote>
  <w:endnote w:type="continuationSeparator" w:id="0">
    <w:p w:rsidR="00682A5F" w:rsidRDefault="00682A5F" w:rsidP="0074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014381"/>
      <w:docPartObj>
        <w:docPartGallery w:val="Page Numbers (Bottom of Page)"/>
        <w:docPartUnique/>
      </w:docPartObj>
    </w:sdtPr>
    <w:sdtEndPr>
      <w:rPr>
        <w:noProof/>
      </w:rPr>
    </w:sdtEndPr>
    <w:sdtContent>
      <w:p w:rsidR="0090618D" w:rsidRDefault="0090618D">
        <w:pPr>
          <w:pStyle w:val="Footer"/>
          <w:jc w:val="right"/>
        </w:pPr>
        <w:r>
          <w:fldChar w:fldCharType="begin"/>
        </w:r>
        <w:r>
          <w:instrText xml:space="preserve"> PAGE   \* MERGEFORMAT </w:instrText>
        </w:r>
        <w:r>
          <w:fldChar w:fldCharType="separate"/>
        </w:r>
        <w:r w:rsidR="00231F1F">
          <w:rPr>
            <w:noProof/>
          </w:rPr>
          <w:t>31</w:t>
        </w:r>
        <w:r>
          <w:rPr>
            <w:noProof/>
          </w:rPr>
          <w:fldChar w:fldCharType="end"/>
        </w:r>
      </w:p>
    </w:sdtContent>
  </w:sdt>
  <w:p w:rsidR="0090618D" w:rsidRDefault="00906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22771"/>
      <w:docPartObj>
        <w:docPartGallery w:val="Page Numbers (Bottom of Page)"/>
        <w:docPartUnique/>
      </w:docPartObj>
    </w:sdtPr>
    <w:sdtContent>
      <w:p w:rsidR="0090618D" w:rsidRDefault="0090618D">
        <w:pPr>
          <w:pStyle w:val="Footer"/>
          <w:jc w:val="right"/>
        </w:pPr>
        <w:r>
          <w:fldChar w:fldCharType="begin"/>
        </w:r>
        <w:r>
          <w:instrText xml:space="preserve"> PAGE   \* MERGEFORMAT </w:instrText>
        </w:r>
        <w:r>
          <w:fldChar w:fldCharType="separate"/>
        </w:r>
        <w:r w:rsidR="00231F1F">
          <w:rPr>
            <w:noProof/>
          </w:rPr>
          <w:t>0</w:t>
        </w:r>
        <w:r>
          <w:rPr>
            <w:noProof/>
          </w:rPr>
          <w:fldChar w:fldCharType="end"/>
        </w:r>
      </w:p>
    </w:sdtContent>
  </w:sdt>
  <w:p w:rsidR="0090618D" w:rsidRDefault="009061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A5F" w:rsidRDefault="00682A5F" w:rsidP="0074716B">
      <w:pPr>
        <w:spacing w:after="0" w:line="240" w:lineRule="auto"/>
      </w:pPr>
      <w:r>
        <w:separator/>
      </w:r>
    </w:p>
  </w:footnote>
  <w:footnote w:type="continuationSeparator" w:id="0">
    <w:p w:rsidR="00682A5F" w:rsidRDefault="00682A5F" w:rsidP="007471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b/>
        <w:color w:val="7F7F7F" w:themeColor="text1" w:themeTint="80"/>
        <w:sz w:val="24"/>
        <w:szCs w:val="24"/>
        <w:lang w:val="es-CR"/>
      </w:rPr>
      <w:alias w:val="Title"/>
      <w:id w:val="-1992474061"/>
      <w:dataBinding w:prefixMappings="xmlns:ns0='http://schemas.openxmlformats.org/package/2006/metadata/core-properties' xmlns:ns1='http://purl.org/dc/elements/1.1/'" w:xpath="/ns0:coreProperties[1]/ns1:title[1]" w:storeItemID="{6C3C8BC8-F283-45AE-878A-BAB7291924A1}"/>
      <w:text/>
    </w:sdtPr>
    <w:sdtContent>
      <w:p w:rsidR="0090618D" w:rsidRPr="005F3C4C" w:rsidRDefault="0090618D">
        <w:pPr>
          <w:pStyle w:val="Header"/>
          <w:pBdr>
            <w:between w:val="single" w:sz="4" w:space="1" w:color="4F81BD" w:themeColor="accent1"/>
          </w:pBdr>
          <w:spacing w:line="276" w:lineRule="auto"/>
          <w:jc w:val="center"/>
          <w:rPr>
            <w:rFonts w:ascii="Arial Narrow" w:hAnsi="Arial Narrow"/>
            <w:b/>
            <w:color w:val="7F7F7F" w:themeColor="text1" w:themeTint="80"/>
            <w:sz w:val="24"/>
            <w:szCs w:val="24"/>
            <w:lang w:val="es-CR"/>
          </w:rPr>
        </w:pPr>
        <w:r>
          <w:rPr>
            <w:rFonts w:ascii="Arial Narrow" w:hAnsi="Arial Narrow"/>
            <w:b/>
            <w:color w:val="7F7F7F" w:themeColor="text1" w:themeTint="80"/>
            <w:sz w:val="24"/>
            <w:szCs w:val="24"/>
            <w:lang w:val="es-CR"/>
          </w:rPr>
          <w:t>Segundo entregable: Sondeo de las prácticas y estándares adoptados por los países de la Red VUCE en el intercambio de los certificados</w:t>
        </w:r>
      </w:p>
    </w:sdtContent>
  </w:sdt>
  <w:p w:rsidR="0090618D" w:rsidRPr="005F3C4C" w:rsidRDefault="0090618D">
    <w:pPr>
      <w:pStyle w:val="Header"/>
      <w:rPr>
        <w:i/>
        <w:color w:val="595959" w:themeColor="text1" w:themeTint="A6"/>
        <w:sz w:val="18"/>
        <w:szCs w:val="18"/>
        <w:lang w:val="es-C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71099"/>
    <w:multiLevelType w:val="hybridMultilevel"/>
    <w:tmpl w:val="D7F220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0774A83"/>
    <w:multiLevelType w:val="hybridMultilevel"/>
    <w:tmpl w:val="E33E4D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0C62C5"/>
    <w:multiLevelType w:val="hybridMultilevel"/>
    <w:tmpl w:val="F7EE0C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BC4A84"/>
    <w:multiLevelType w:val="hybridMultilevel"/>
    <w:tmpl w:val="26968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5154BEB"/>
    <w:multiLevelType w:val="hybridMultilevel"/>
    <w:tmpl w:val="95988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9506D3"/>
    <w:multiLevelType w:val="hybridMultilevel"/>
    <w:tmpl w:val="E8C205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3B45A0"/>
    <w:multiLevelType w:val="hybridMultilevel"/>
    <w:tmpl w:val="C16CDA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A943D5E"/>
    <w:multiLevelType w:val="hybridMultilevel"/>
    <w:tmpl w:val="DBFE3E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C5276D4"/>
    <w:multiLevelType w:val="hybridMultilevel"/>
    <w:tmpl w:val="E0386C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4C70702"/>
    <w:multiLevelType w:val="hybridMultilevel"/>
    <w:tmpl w:val="0A000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6966433"/>
    <w:multiLevelType w:val="hybridMultilevel"/>
    <w:tmpl w:val="7972A1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311A86"/>
    <w:multiLevelType w:val="hybridMultilevel"/>
    <w:tmpl w:val="76401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832073D"/>
    <w:multiLevelType w:val="hybridMultilevel"/>
    <w:tmpl w:val="FC0E4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88F7655"/>
    <w:multiLevelType w:val="hybridMultilevel"/>
    <w:tmpl w:val="F0467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102721"/>
    <w:multiLevelType w:val="hybridMultilevel"/>
    <w:tmpl w:val="B4ACAB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BD570E"/>
    <w:multiLevelType w:val="hybridMultilevel"/>
    <w:tmpl w:val="E8C205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28A6237"/>
    <w:multiLevelType w:val="hybridMultilevel"/>
    <w:tmpl w:val="3DF698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B37FBF"/>
    <w:multiLevelType w:val="hybridMultilevel"/>
    <w:tmpl w:val="5F686E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87D3013"/>
    <w:multiLevelType w:val="hybridMultilevel"/>
    <w:tmpl w:val="DB0E2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8032DAA"/>
    <w:multiLevelType w:val="hybridMultilevel"/>
    <w:tmpl w:val="266C7B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8DD652C"/>
    <w:multiLevelType w:val="hybridMultilevel"/>
    <w:tmpl w:val="106EB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943342E"/>
    <w:multiLevelType w:val="hybridMultilevel"/>
    <w:tmpl w:val="DB0E2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7C2334"/>
    <w:multiLevelType w:val="hybridMultilevel"/>
    <w:tmpl w:val="72DE0E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E43DEC"/>
    <w:multiLevelType w:val="hybridMultilevel"/>
    <w:tmpl w:val="DB0E2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2534D9E"/>
    <w:multiLevelType w:val="hybridMultilevel"/>
    <w:tmpl w:val="DB0E2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5844BDC"/>
    <w:multiLevelType w:val="hybridMultilevel"/>
    <w:tmpl w:val="F7EE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8552B6"/>
    <w:multiLevelType w:val="hybridMultilevel"/>
    <w:tmpl w:val="BCEAE0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4A602D"/>
    <w:multiLevelType w:val="hybridMultilevel"/>
    <w:tmpl w:val="FC0E4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522B76"/>
    <w:multiLevelType w:val="hybridMultilevel"/>
    <w:tmpl w:val="F0467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385F72"/>
    <w:multiLevelType w:val="hybridMultilevel"/>
    <w:tmpl w:val="D5FA7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AC65C6F"/>
    <w:multiLevelType w:val="hybridMultilevel"/>
    <w:tmpl w:val="DB0E2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9"/>
  </w:num>
  <w:num w:numId="3">
    <w:abstractNumId w:val="0"/>
  </w:num>
  <w:num w:numId="4">
    <w:abstractNumId w:val="14"/>
  </w:num>
  <w:num w:numId="5">
    <w:abstractNumId w:val="16"/>
  </w:num>
  <w:num w:numId="6">
    <w:abstractNumId w:val="1"/>
  </w:num>
  <w:num w:numId="7">
    <w:abstractNumId w:val="17"/>
  </w:num>
  <w:num w:numId="8">
    <w:abstractNumId w:val="20"/>
  </w:num>
  <w:num w:numId="9">
    <w:abstractNumId w:val="4"/>
  </w:num>
  <w:num w:numId="10">
    <w:abstractNumId w:val="8"/>
  </w:num>
  <w:num w:numId="11">
    <w:abstractNumId w:val="29"/>
  </w:num>
  <w:num w:numId="12">
    <w:abstractNumId w:val="12"/>
  </w:num>
  <w:num w:numId="13">
    <w:abstractNumId w:val="15"/>
  </w:num>
  <w:num w:numId="14">
    <w:abstractNumId w:val="27"/>
  </w:num>
  <w:num w:numId="15">
    <w:abstractNumId w:val="13"/>
  </w:num>
  <w:num w:numId="16">
    <w:abstractNumId w:val="9"/>
  </w:num>
  <w:num w:numId="17">
    <w:abstractNumId w:val="25"/>
  </w:num>
  <w:num w:numId="18">
    <w:abstractNumId w:val="6"/>
  </w:num>
  <w:num w:numId="19">
    <w:abstractNumId w:val="28"/>
  </w:num>
  <w:num w:numId="20">
    <w:abstractNumId w:val="3"/>
  </w:num>
  <w:num w:numId="21">
    <w:abstractNumId w:val="2"/>
  </w:num>
  <w:num w:numId="22">
    <w:abstractNumId w:val="21"/>
  </w:num>
  <w:num w:numId="23">
    <w:abstractNumId w:val="30"/>
  </w:num>
  <w:num w:numId="24">
    <w:abstractNumId w:val="18"/>
  </w:num>
  <w:num w:numId="25">
    <w:abstractNumId w:val="23"/>
  </w:num>
  <w:num w:numId="26">
    <w:abstractNumId w:val="24"/>
  </w:num>
  <w:num w:numId="27">
    <w:abstractNumId w:val="26"/>
  </w:num>
  <w:num w:numId="28">
    <w:abstractNumId w:val="7"/>
  </w:num>
  <w:num w:numId="29">
    <w:abstractNumId w:val="22"/>
  </w:num>
  <w:num w:numId="30">
    <w:abstractNumId w:val="10"/>
  </w:num>
  <w:num w:numId="31">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4716B"/>
    <w:rsid w:val="0000008F"/>
    <w:rsid w:val="00001C52"/>
    <w:rsid w:val="000024D5"/>
    <w:rsid w:val="00003114"/>
    <w:rsid w:val="000049D7"/>
    <w:rsid w:val="00012CEA"/>
    <w:rsid w:val="00013EFC"/>
    <w:rsid w:val="00014230"/>
    <w:rsid w:val="00015135"/>
    <w:rsid w:val="0001589B"/>
    <w:rsid w:val="00017523"/>
    <w:rsid w:val="0002100B"/>
    <w:rsid w:val="000213C7"/>
    <w:rsid w:val="00023731"/>
    <w:rsid w:val="00024B99"/>
    <w:rsid w:val="00026BC4"/>
    <w:rsid w:val="00032638"/>
    <w:rsid w:val="0003310A"/>
    <w:rsid w:val="000338D0"/>
    <w:rsid w:val="000350A6"/>
    <w:rsid w:val="00036F7B"/>
    <w:rsid w:val="00040CCB"/>
    <w:rsid w:val="000414BC"/>
    <w:rsid w:val="000429AD"/>
    <w:rsid w:val="00046724"/>
    <w:rsid w:val="0004757C"/>
    <w:rsid w:val="00052130"/>
    <w:rsid w:val="0005245C"/>
    <w:rsid w:val="00052901"/>
    <w:rsid w:val="000555B0"/>
    <w:rsid w:val="0005675E"/>
    <w:rsid w:val="000613BB"/>
    <w:rsid w:val="00063491"/>
    <w:rsid w:val="00064672"/>
    <w:rsid w:val="000649BA"/>
    <w:rsid w:val="0006753C"/>
    <w:rsid w:val="00076406"/>
    <w:rsid w:val="00077106"/>
    <w:rsid w:val="00077312"/>
    <w:rsid w:val="00082983"/>
    <w:rsid w:val="00082DA1"/>
    <w:rsid w:val="00083088"/>
    <w:rsid w:val="00087009"/>
    <w:rsid w:val="000918D4"/>
    <w:rsid w:val="00095057"/>
    <w:rsid w:val="000966E4"/>
    <w:rsid w:val="000A0AB3"/>
    <w:rsid w:val="000A0F34"/>
    <w:rsid w:val="000A4F0A"/>
    <w:rsid w:val="000B058A"/>
    <w:rsid w:val="000B06D0"/>
    <w:rsid w:val="000B09E6"/>
    <w:rsid w:val="000B441C"/>
    <w:rsid w:val="000B55F4"/>
    <w:rsid w:val="000C030D"/>
    <w:rsid w:val="000C0993"/>
    <w:rsid w:val="000C3042"/>
    <w:rsid w:val="000C4F06"/>
    <w:rsid w:val="000D20C0"/>
    <w:rsid w:val="000D6057"/>
    <w:rsid w:val="000D62FC"/>
    <w:rsid w:val="000E0A1B"/>
    <w:rsid w:val="000E2D61"/>
    <w:rsid w:val="000E6EB6"/>
    <w:rsid w:val="000E7CC7"/>
    <w:rsid w:val="000F295B"/>
    <w:rsid w:val="000F3D44"/>
    <w:rsid w:val="000F669A"/>
    <w:rsid w:val="00100399"/>
    <w:rsid w:val="00102835"/>
    <w:rsid w:val="00104567"/>
    <w:rsid w:val="00104675"/>
    <w:rsid w:val="0010569D"/>
    <w:rsid w:val="00106A15"/>
    <w:rsid w:val="00110337"/>
    <w:rsid w:val="001106DB"/>
    <w:rsid w:val="00114EC2"/>
    <w:rsid w:val="001159A9"/>
    <w:rsid w:val="001160B4"/>
    <w:rsid w:val="00117DF7"/>
    <w:rsid w:val="00120C08"/>
    <w:rsid w:val="001213A0"/>
    <w:rsid w:val="00124B0B"/>
    <w:rsid w:val="00130D2D"/>
    <w:rsid w:val="00131564"/>
    <w:rsid w:val="00131F76"/>
    <w:rsid w:val="00133F05"/>
    <w:rsid w:val="00136D72"/>
    <w:rsid w:val="00140C65"/>
    <w:rsid w:val="00141FAA"/>
    <w:rsid w:val="00142DCC"/>
    <w:rsid w:val="00142FC8"/>
    <w:rsid w:val="00143E81"/>
    <w:rsid w:val="00144836"/>
    <w:rsid w:val="00146639"/>
    <w:rsid w:val="00151983"/>
    <w:rsid w:val="00154286"/>
    <w:rsid w:val="00154A01"/>
    <w:rsid w:val="00155B8A"/>
    <w:rsid w:val="00164296"/>
    <w:rsid w:val="00164EBE"/>
    <w:rsid w:val="00166323"/>
    <w:rsid w:val="0016754F"/>
    <w:rsid w:val="0017393D"/>
    <w:rsid w:val="00174B4D"/>
    <w:rsid w:val="00175DAB"/>
    <w:rsid w:val="0017685B"/>
    <w:rsid w:val="00181696"/>
    <w:rsid w:val="00183ADB"/>
    <w:rsid w:val="0018429B"/>
    <w:rsid w:val="00192A09"/>
    <w:rsid w:val="00194594"/>
    <w:rsid w:val="00196B7E"/>
    <w:rsid w:val="001A0515"/>
    <w:rsid w:val="001A1C0D"/>
    <w:rsid w:val="001A23BB"/>
    <w:rsid w:val="001A2F67"/>
    <w:rsid w:val="001A3498"/>
    <w:rsid w:val="001A4FBD"/>
    <w:rsid w:val="001A778B"/>
    <w:rsid w:val="001B20FE"/>
    <w:rsid w:val="001B2A3F"/>
    <w:rsid w:val="001B3DA1"/>
    <w:rsid w:val="001B420B"/>
    <w:rsid w:val="001B507F"/>
    <w:rsid w:val="001B5A20"/>
    <w:rsid w:val="001C1935"/>
    <w:rsid w:val="001C3E9A"/>
    <w:rsid w:val="001C558B"/>
    <w:rsid w:val="001C5E84"/>
    <w:rsid w:val="001D118F"/>
    <w:rsid w:val="001D3512"/>
    <w:rsid w:val="001D46D6"/>
    <w:rsid w:val="001D519B"/>
    <w:rsid w:val="001E2BEA"/>
    <w:rsid w:val="001F0AB5"/>
    <w:rsid w:val="001F1E5E"/>
    <w:rsid w:val="001F351E"/>
    <w:rsid w:val="00200BE0"/>
    <w:rsid w:val="0020236E"/>
    <w:rsid w:val="002062AE"/>
    <w:rsid w:val="002075EA"/>
    <w:rsid w:val="002102AD"/>
    <w:rsid w:val="0021258A"/>
    <w:rsid w:val="0021297A"/>
    <w:rsid w:val="002150DC"/>
    <w:rsid w:val="00215521"/>
    <w:rsid w:val="0021698B"/>
    <w:rsid w:val="002171CE"/>
    <w:rsid w:val="0022119B"/>
    <w:rsid w:val="002245D0"/>
    <w:rsid w:val="00226E65"/>
    <w:rsid w:val="00227D8B"/>
    <w:rsid w:val="00231D36"/>
    <w:rsid w:val="00231F1F"/>
    <w:rsid w:val="00233ED7"/>
    <w:rsid w:val="00241933"/>
    <w:rsid w:val="00242FFF"/>
    <w:rsid w:val="00243895"/>
    <w:rsid w:val="00243B38"/>
    <w:rsid w:val="0024445A"/>
    <w:rsid w:val="00246427"/>
    <w:rsid w:val="00246B23"/>
    <w:rsid w:val="00247852"/>
    <w:rsid w:val="00250CD5"/>
    <w:rsid w:val="0025110E"/>
    <w:rsid w:val="0025185E"/>
    <w:rsid w:val="00254EAF"/>
    <w:rsid w:val="00256346"/>
    <w:rsid w:val="00256E57"/>
    <w:rsid w:val="00260D2C"/>
    <w:rsid w:val="002626A4"/>
    <w:rsid w:val="0026617A"/>
    <w:rsid w:val="00266A4E"/>
    <w:rsid w:val="00266C89"/>
    <w:rsid w:val="00267EBB"/>
    <w:rsid w:val="002716D3"/>
    <w:rsid w:val="002733F2"/>
    <w:rsid w:val="00276F28"/>
    <w:rsid w:val="00283DA6"/>
    <w:rsid w:val="00285563"/>
    <w:rsid w:val="00287D19"/>
    <w:rsid w:val="002911C6"/>
    <w:rsid w:val="0029176A"/>
    <w:rsid w:val="00291A8B"/>
    <w:rsid w:val="00294435"/>
    <w:rsid w:val="00297620"/>
    <w:rsid w:val="002A046A"/>
    <w:rsid w:val="002A1372"/>
    <w:rsid w:val="002A14F2"/>
    <w:rsid w:val="002A4C03"/>
    <w:rsid w:val="002A547A"/>
    <w:rsid w:val="002B49B3"/>
    <w:rsid w:val="002B6388"/>
    <w:rsid w:val="002C23AB"/>
    <w:rsid w:val="002C2BB1"/>
    <w:rsid w:val="002C449E"/>
    <w:rsid w:val="002C603B"/>
    <w:rsid w:val="002C6283"/>
    <w:rsid w:val="002D1D9B"/>
    <w:rsid w:val="002D3954"/>
    <w:rsid w:val="002D5E2D"/>
    <w:rsid w:val="002E4209"/>
    <w:rsid w:val="002F2521"/>
    <w:rsid w:val="002F6997"/>
    <w:rsid w:val="00300EDD"/>
    <w:rsid w:val="00304A89"/>
    <w:rsid w:val="00305ECA"/>
    <w:rsid w:val="00312632"/>
    <w:rsid w:val="00312E98"/>
    <w:rsid w:val="00315B2E"/>
    <w:rsid w:val="00324227"/>
    <w:rsid w:val="00327AC2"/>
    <w:rsid w:val="00332072"/>
    <w:rsid w:val="00333767"/>
    <w:rsid w:val="0033609D"/>
    <w:rsid w:val="00337362"/>
    <w:rsid w:val="00340E05"/>
    <w:rsid w:val="00342682"/>
    <w:rsid w:val="00342976"/>
    <w:rsid w:val="00343033"/>
    <w:rsid w:val="00344C7F"/>
    <w:rsid w:val="00350B73"/>
    <w:rsid w:val="00350D2F"/>
    <w:rsid w:val="00351E80"/>
    <w:rsid w:val="003539A4"/>
    <w:rsid w:val="00353C3A"/>
    <w:rsid w:val="00356332"/>
    <w:rsid w:val="00362BCE"/>
    <w:rsid w:val="0036335A"/>
    <w:rsid w:val="003658BD"/>
    <w:rsid w:val="00366321"/>
    <w:rsid w:val="00367EC4"/>
    <w:rsid w:val="00373409"/>
    <w:rsid w:val="003746C2"/>
    <w:rsid w:val="003756F4"/>
    <w:rsid w:val="00375F50"/>
    <w:rsid w:val="003801EA"/>
    <w:rsid w:val="0038339B"/>
    <w:rsid w:val="003856CD"/>
    <w:rsid w:val="00393D11"/>
    <w:rsid w:val="003962C4"/>
    <w:rsid w:val="003A0C52"/>
    <w:rsid w:val="003A2616"/>
    <w:rsid w:val="003A2AB7"/>
    <w:rsid w:val="003A2F0D"/>
    <w:rsid w:val="003A3A39"/>
    <w:rsid w:val="003A7DCA"/>
    <w:rsid w:val="003B2351"/>
    <w:rsid w:val="003B27B9"/>
    <w:rsid w:val="003B5398"/>
    <w:rsid w:val="003B584F"/>
    <w:rsid w:val="003B6A56"/>
    <w:rsid w:val="003B799C"/>
    <w:rsid w:val="003C0224"/>
    <w:rsid w:val="003C2C84"/>
    <w:rsid w:val="003D002F"/>
    <w:rsid w:val="003D0FC4"/>
    <w:rsid w:val="003D494E"/>
    <w:rsid w:val="003D5114"/>
    <w:rsid w:val="003D6B75"/>
    <w:rsid w:val="003E2792"/>
    <w:rsid w:val="003E3D2A"/>
    <w:rsid w:val="003E4197"/>
    <w:rsid w:val="003E5606"/>
    <w:rsid w:val="003E56BB"/>
    <w:rsid w:val="003E5E94"/>
    <w:rsid w:val="003F48BD"/>
    <w:rsid w:val="003F5311"/>
    <w:rsid w:val="003F69C8"/>
    <w:rsid w:val="003F734F"/>
    <w:rsid w:val="003F78F0"/>
    <w:rsid w:val="004029FC"/>
    <w:rsid w:val="00405838"/>
    <w:rsid w:val="00406F66"/>
    <w:rsid w:val="00410751"/>
    <w:rsid w:val="004133FE"/>
    <w:rsid w:val="0041457A"/>
    <w:rsid w:val="00416E65"/>
    <w:rsid w:val="004172CF"/>
    <w:rsid w:val="004204F8"/>
    <w:rsid w:val="00420640"/>
    <w:rsid w:val="00420D1F"/>
    <w:rsid w:val="00421E0A"/>
    <w:rsid w:val="004227FA"/>
    <w:rsid w:val="004229D1"/>
    <w:rsid w:val="00426EE5"/>
    <w:rsid w:val="00430DC7"/>
    <w:rsid w:val="0043111E"/>
    <w:rsid w:val="0044342A"/>
    <w:rsid w:val="004461B7"/>
    <w:rsid w:val="00452243"/>
    <w:rsid w:val="004525DE"/>
    <w:rsid w:val="004532DE"/>
    <w:rsid w:val="0045332A"/>
    <w:rsid w:val="004606FB"/>
    <w:rsid w:val="0046092C"/>
    <w:rsid w:val="0046260E"/>
    <w:rsid w:val="00465712"/>
    <w:rsid w:val="00472E78"/>
    <w:rsid w:val="0047390A"/>
    <w:rsid w:val="00477622"/>
    <w:rsid w:val="00480212"/>
    <w:rsid w:val="00480BE9"/>
    <w:rsid w:val="004853B2"/>
    <w:rsid w:val="00485A4C"/>
    <w:rsid w:val="00485AAE"/>
    <w:rsid w:val="00486022"/>
    <w:rsid w:val="004875BF"/>
    <w:rsid w:val="004879E6"/>
    <w:rsid w:val="00487FA1"/>
    <w:rsid w:val="004909F8"/>
    <w:rsid w:val="004941D8"/>
    <w:rsid w:val="00494941"/>
    <w:rsid w:val="00495769"/>
    <w:rsid w:val="00497B46"/>
    <w:rsid w:val="004A2EC6"/>
    <w:rsid w:val="004A32A6"/>
    <w:rsid w:val="004A5564"/>
    <w:rsid w:val="004C2D2D"/>
    <w:rsid w:val="004D0048"/>
    <w:rsid w:val="004D007D"/>
    <w:rsid w:val="004D1093"/>
    <w:rsid w:val="004D51A5"/>
    <w:rsid w:val="004D5951"/>
    <w:rsid w:val="004D6DB4"/>
    <w:rsid w:val="004E0C21"/>
    <w:rsid w:val="004E230A"/>
    <w:rsid w:val="004E2BE3"/>
    <w:rsid w:val="004E3AF9"/>
    <w:rsid w:val="004E5C0C"/>
    <w:rsid w:val="004E67C8"/>
    <w:rsid w:val="004F0946"/>
    <w:rsid w:val="004F48E2"/>
    <w:rsid w:val="004F5F43"/>
    <w:rsid w:val="00500879"/>
    <w:rsid w:val="005021D3"/>
    <w:rsid w:val="005030DC"/>
    <w:rsid w:val="00504018"/>
    <w:rsid w:val="005043C4"/>
    <w:rsid w:val="005052B0"/>
    <w:rsid w:val="00506EDF"/>
    <w:rsid w:val="005152BA"/>
    <w:rsid w:val="005156CA"/>
    <w:rsid w:val="00524C55"/>
    <w:rsid w:val="00524F40"/>
    <w:rsid w:val="005273C2"/>
    <w:rsid w:val="00533EE5"/>
    <w:rsid w:val="00540074"/>
    <w:rsid w:val="00541AB1"/>
    <w:rsid w:val="00550156"/>
    <w:rsid w:val="00551582"/>
    <w:rsid w:val="005525C1"/>
    <w:rsid w:val="00552A94"/>
    <w:rsid w:val="0055543A"/>
    <w:rsid w:val="00557884"/>
    <w:rsid w:val="00565ADA"/>
    <w:rsid w:val="00566C5F"/>
    <w:rsid w:val="005757D3"/>
    <w:rsid w:val="0057623A"/>
    <w:rsid w:val="00580376"/>
    <w:rsid w:val="005818ED"/>
    <w:rsid w:val="00582ED4"/>
    <w:rsid w:val="00583C3D"/>
    <w:rsid w:val="0058772F"/>
    <w:rsid w:val="00590B79"/>
    <w:rsid w:val="00593783"/>
    <w:rsid w:val="00596463"/>
    <w:rsid w:val="005A020F"/>
    <w:rsid w:val="005A1ECD"/>
    <w:rsid w:val="005A4291"/>
    <w:rsid w:val="005A6DD5"/>
    <w:rsid w:val="005B13B4"/>
    <w:rsid w:val="005B3A26"/>
    <w:rsid w:val="005B537B"/>
    <w:rsid w:val="005C3946"/>
    <w:rsid w:val="005C42FA"/>
    <w:rsid w:val="005C4BB3"/>
    <w:rsid w:val="005C5A74"/>
    <w:rsid w:val="005D029D"/>
    <w:rsid w:val="005D203C"/>
    <w:rsid w:val="005D3453"/>
    <w:rsid w:val="005D764D"/>
    <w:rsid w:val="005D7ABD"/>
    <w:rsid w:val="005E1B4A"/>
    <w:rsid w:val="005E1DAD"/>
    <w:rsid w:val="005E353A"/>
    <w:rsid w:val="005E4014"/>
    <w:rsid w:val="005E4249"/>
    <w:rsid w:val="005E4514"/>
    <w:rsid w:val="005E4BDC"/>
    <w:rsid w:val="005E5EFB"/>
    <w:rsid w:val="005F0C85"/>
    <w:rsid w:val="005F1479"/>
    <w:rsid w:val="005F3232"/>
    <w:rsid w:val="005F35B9"/>
    <w:rsid w:val="005F3C4C"/>
    <w:rsid w:val="005F569D"/>
    <w:rsid w:val="005F58E6"/>
    <w:rsid w:val="005F5F2B"/>
    <w:rsid w:val="00601723"/>
    <w:rsid w:val="006024C4"/>
    <w:rsid w:val="00603811"/>
    <w:rsid w:val="00605E0A"/>
    <w:rsid w:val="006104D3"/>
    <w:rsid w:val="00611948"/>
    <w:rsid w:val="0061199A"/>
    <w:rsid w:val="00612A2B"/>
    <w:rsid w:val="00613405"/>
    <w:rsid w:val="00613408"/>
    <w:rsid w:val="006171F0"/>
    <w:rsid w:val="00617355"/>
    <w:rsid w:val="00623808"/>
    <w:rsid w:val="0062418B"/>
    <w:rsid w:val="0062435F"/>
    <w:rsid w:val="00626560"/>
    <w:rsid w:val="006301BE"/>
    <w:rsid w:val="00632CD5"/>
    <w:rsid w:val="00633A1B"/>
    <w:rsid w:val="00637901"/>
    <w:rsid w:val="00640F84"/>
    <w:rsid w:val="006418C0"/>
    <w:rsid w:val="00641AA0"/>
    <w:rsid w:val="00643237"/>
    <w:rsid w:val="006443CF"/>
    <w:rsid w:val="00647973"/>
    <w:rsid w:val="006535E5"/>
    <w:rsid w:val="00653BF0"/>
    <w:rsid w:val="006619BD"/>
    <w:rsid w:val="0066511B"/>
    <w:rsid w:val="00667BDD"/>
    <w:rsid w:val="00670A70"/>
    <w:rsid w:val="00673559"/>
    <w:rsid w:val="00673EC4"/>
    <w:rsid w:val="00676FA9"/>
    <w:rsid w:val="0067709E"/>
    <w:rsid w:val="0068164F"/>
    <w:rsid w:val="00681A9F"/>
    <w:rsid w:val="006829DA"/>
    <w:rsid w:val="00682A2F"/>
    <w:rsid w:val="00682A5F"/>
    <w:rsid w:val="00684044"/>
    <w:rsid w:val="00685A03"/>
    <w:rsid w:val="0069000B"/>
    <w:rsid w:val="006925E3"/>
    <w:rsid w:val="0069527D"/>
    <w:rsid w:val="00696D01"/>
    <w:rsid w:val="006A1F62"/>
    <w:rsid w:val="006A295F"/>
    <w:rsid w:val="006A48EC"/>
    <w:rsid w:val="006A5394"/>
    <w:rsid w:val="006A5AE0"/>
    <w:rsid w:val="006A7652"/>
    <w:rsid w:val="006B0DA0"/>
    <w:rsid w:val="006B241D"/>
    <w:rsid w:val="006B25AF"/>
    <w:rsid w:val="006B3914"/>
    <w:rsid w:val="006B53F6"/>
    <w:rsid w:val="006B6B71"/>
    <w:rsid w:val="006B78B5"/>
    <w:rsid w:val="006C2B86"/>
    <w:rsid w:val="006C42EF"/>
    <w:rsid w:val="006C4DAE"/>
    <w:rsid w:val="006D0201"/>
    <w:rsid w:val="006D108C"/>
    <w:rsid w:val="006D1B0F"/>
    <w:rsid w:val="006D3A29"/>
    <w:rsid w:val="006D7CFA"/>
    <w:rsid w:val="006E07AC"/>
    <w:rsid w:val="006F1858"/>
    <w:rsid w:val="006F2AE6"/>
    <w:rsid w:val="006F5675"/>
    <w:rsid w:val="006F5A3A"/>
    <w:rsid w:val="006F6845"/>
    <w:rsid w:val="0070062E"/>
    <w:rsid w:val="00716E72"/>
    <w:rsid w:val="0071731B"/>
    <w:rsid w:val="007208E4"/>
    <w:rsid w:val="007216C8"/>
    <w:rsid w:val="00726A58"/>
    <w:rsid w:val="00726F54"/>
    <w:rsid w:val="007305CE"/>
    <w:rsid w:val="00730BB2"/>
    <w:rsid w:val="00731A20"/>
    <w:rsid w:val="0073538D"/>
    <w:rsid w:val="00737DC5"/>
    <w:rsid w:val="00743285"/>
    <w:rsid w:val="0074446D"/>
    <w:rsid w:val="0074716B"/>
    <w:rsid w:val="00747937"/>
    <w:rsid w:val="00761AD8"/>
    <w:rsid w:val="00765BC9"/>
    <w:rsid w:val="00766CA6"/>
    <w:rsid w:val="00767B6D"/>
    <w:rsid w:val="00776121"/>
    <w:rsid w:val="007772A0"/>
    <w:rsid w:val="0078320F"/>
    <w:rsid w:val="0078348E"/>
    <w:rsid w:val="0078380C"/>
    <w:rsid w:val="007877E0"/>
    <w:rsid w:val="00787AF1"/>
    <w:rsid w:val="00787EBC"/>
    <w:rsid w:val="00791A88"/>
    <w:rsid w:val="007929C5"/>
    <w:rsid w:val="007936CF"/>
    <w:rsid w:val="0079414C"/>
    <w:rsid w:val="00794FD2"/>
    <w:rsid w:val="00796785"/>
    <w:rsid w:val="0079711B"/>
    <w:rsid w:val="007A2E1D"/>
    <w:rsid w:val="007A3587"/>
    <w:rsid w:val="007A7ABF"/>
    <w:rsid w:val="007B2CA8"/>
    <w:rsid w:val="007B3249"/>
    <w:rsid w:val="007B3A68"/>
    <w:rsid w:val="007B574F"/>
    <w:rsid w:val="007B709A"/>
    <w:rsid w:val="007C2D85"/>
    <w:rsid w:val="007C5C14"/>
    <w:rsid w:val="007D3445"/>
    <w:rsid w:val="007D400A"/>
    <w:rsid w:val="007D40B0"/>
    <w:rsid w:val="007D5AB3"/>
    <w:rsid w:val="007E1703"/>
    <w:rsid w:val="007E2BB4"/>
    <w:rsid w:val="007E3456"/>
    <w:rsid w:val="007E4C9C"/>
    <w:rsid w:val="007E5161"/>
    <w:rsid w:val="007E5A49"/>
    <w:rsid w:val="007F03A9"/>
    <w:rsid w:val="007F1E71"/>
    <w:rsid w:val="007F1F02"/>
    <w:rsid w:val="007F3F2E"/>
    <w:rsid w:val="007F47A0"/>
    <w:rsid w:val="007F4F97"/>
    <w:rsid w:val="007F5934"/>
    <w:rsid w:val="007F62BB"/>
    <w:rsid w:val="007F73C8"/>
    <w:rsid w:val="007F7A4A"/>
    <w:rsid w:val="00802B72"/>
    <w:rsid w:val="0080377E"/>
    <w:rsid w:val="0080590E"/>
    <w:rsid w:val="00807C33"/>
    <w:rsid w:val="00813352"/>
    <w:rsid w:val="008200E5"/>
    <w:rsid w:val="0082728A"/>
    <w:rsid w:val="00830A1B"/>
    <w:rsid w:val="008327C4"/>
    <w:rsid w:val="008335F3"/>
    <w:rsid w:val="00841AF7"/>
    <w:rsid w:val="00843A8E"/>
    <w:rsid w:val="00847122"/>
    <w:rsid w:val="00851050"/>
    <w:rsid w:val="0085543C"/>
    <w:rsid w:val="00855450"/>
    <w:rsid w:val="00855DED"/>
    <w:rsid w:val="0085790F"/>
    <w:rsid w:val="00857E15"/>
    <w:rsid w:val="008630F1"/>
    <w:rsid w:val="008642B1"/>
    <w:rsid w:val="00865308"/>
    <w:rsid w:val="00873AE0"/>
    <w:rsid w:val="008767FB"/>
    <w:rsid w:val="00881606"/>
    <w:rsid w:val="00883875"/>
    <w:rsid w:val="0088614D"/>
    <w:rsid w:val="00887C16"/>
    <w:rsid w:val="0089297A"/>
    <w:rsid w:val="00896CA7"/>
    <w:rsid w:val="008A0864"/>
    <w:rsid w:val="008A12AA"/>
    <w:rsid w:val="008A4B1E"/>
    <w:rsid w:val="008B00D5"/>
    <w:rsid w:val="008B189F"/>
    <w:rsid w:val="008B4D87"/>
    <w:rsid w:val="008B6391"/>
    <w:rsid w:val="008C159F"/>
    <w:rsid w:val="008C24F3"/>
    <w:rsid w:val="008C40E6"/>
    <w:rsid w:val="008C4CB1"/>
    <w:rsid w:val="008C5A7A"/>
    <w:rsid w:val="008C7AEE"/>
    <w:rsid w:val="008D0A60"/>
    <w:rsid w:val="008D59D0"/>
    <w:rsid w:val="008E0154"/>
    <w:rsid w:val="008E0DFD"/>
    <w:rsid w:val="008E0FEE"/>
    <w:rsid w:val="008E37E7"/>
    <w:rsid w:val="008E3F32"/>
    <w:rsid w:val="008F01AD"/>
    <w:rsid w:val="008F567C"/>
    <w:rsid w:val="0090618D"/>
    <w:rsid w:val="00907DC3"/>
    <w:rsid w:val="00910831"/>
    <w:rsid w:val="009138A7"/>
    <w:rsid w:val="00920A6A"/>
    <w:rsid w:val="00925D4A"/>
    <w:rsid w:val="00925EFC"/>
    <w:rsid w:val="00931941"/>
    <w:rsid w:val="009319F8"/>
    <w:rsid w:val="00933356"/>
    <w:rsid w:val="00933DCE"/>
    <w:rsid w:val="00940CC6"/>
    <w:rsid w:val="00941086"/>
    <w:rsid w:val="00941714"/>
    <w:rsid w:val="00942E90"/>
    <w:rsid w:val="009438F0"/>
    <w:rsid w:val="00943CBF"/>
    <w:rsid w:val="0094595D"/>
    <w:rsid w:val="00950ABB"/>
    <w:rsid w:val="00951055"/>
    <w:rsid w:val="009510B9"/>
    <w:rsid w:val="0095171B"/>
    <w:rsid w:val="00952F38"/>
    <w:rsid w:val="00972771"/>
    <w:rsid w:val="00974508"/>
    <w:rsid w:val="009760B9"/>
    <w:rsid w:val="00976F57"/>
    <w:rsid w:val="00981D74"/>
    <w:rsid w:val="00982CE2"/>
    <w:rsid w:val="00987E4E"/>
    <w:rsid w:val="00994C84"/>
    <w:rsid w:val="009968D3"/>
    <w:rsid w:val="009A1E01"/>
    <w:rsid w:val="009A2765"/>
    <w:rsid w:val="009A27D9"/>
    <w:rsid w:val="009A5215"/>
    <w:rsid w:val="009B4E3E"/>
    <w:rsid w:val="009C0243"/>
    <w:rsid w:val="009C2BBF"/>
    <w:rsid w:val="009C4B2D"/>
    <w:rsid w:val="009C5F66"/>
    <w:rsid w:val="009C6DD0"/>
    <w:rsid w:val="009D15C5"/>
    <w:rsid w:val="009E167C"/>
    <w:rsid w:val="009E50BB"/>
    <w:rsid w:val="009E54D3"/>
    <w:rsid w:val="009E5E54"/>
    <w:rsid w:val="009E67B3"/>
    <w:rsid w:val="009F0DDB"/>
    <w:rsid w:val="009F37E1"/>
    <w:rsid w:val="009F5863"/>
    <w:rsid w:val="00A04FF4"/>
    <w:rsid w:val="00A055A2"/>
    <w:rsid w:val="00A104FA"/>
    <w:rsid w:val="00A106E6"/>
    <w:rsid w:val="00A10E7C"/>
    <w:rsid w:val="00A16751"/>
    <w:rsid w:val="00A17BD2"/>
    <w:rsid w:val="00A240BB"/>
    <w:rsid w:val="00A25C6C"/>
    <w:rsid w:val="00A2727C"/>
    <w:rsid w:val="00A31513"/>
    <w:rsid w:val="00A3325A"/>
    <w:rsid w:val="00A335E2"/>
    <w:rsid w:val="00A344EF"/>
    <w:rsid w:val="00A3587D"/>
    <w:rsid w:val="00A366D3"/>
    <w:rsid w:val="00A41FA2"/>
    <w:rsid w:val="00A45D95"/>
    <w:rsid w:val="00A502DF"/>
    <w:rsid w:val="00A526B5"/>
    <w:rsid w:val="00A5429F"/>
    <w:rsid w:val="00A563B5"/>
    <w:rsid w:val="00A567C1"/>
    <w:rsid w:val="00A56C2D"/>
    <w:rsid w:val="00A56D08"/>
    <w:rsid w:val="00A6023E"/>
    <w:rsid w:val="00A628C3"/>
    <w:rsid w:val="00A64093"/>
    <w:rsid w:val="00A67E3D"/>
    <w:rsid w:val="00A716F7"/>
    <w:rsid w:val="00A73AB2"/>
    <w:rsid w:val="00A760BA"/>
    <w:rsid w:val="00A80A4F"/>
    <w:rsid w:val="00A90706"/>
    <w:rsid w:val="00A91192"/>
    <w:rsid w:val="00A92451"/>
    <w:rsid w:val="00A94A69"/>
    <w:rsid w:val="00A94F32"/>
    <w:rsid w:val="00A969F1"/>
    <w:rsid w:val="00AA2316"/>
    <w:rsid w:val="00AA2CF5"/>
    <w:rsid w:val="00AA2E0F"/>
    <w:rsid w:val="00AB2F1C"/>
    <w:rsid w:val="00AB46D8"/>
    <w:rsid w:val="00AB55E9"/>
    <w:rsid w:val="00AB5827"/>
    <w:rsid w:val="00AC02E6"/>
    <w:rsid w:val="00AC2577"/>
    <w:rsid w:val="00AC38FA"/>
    <w:rsid w:val="00AD60F5"/>
    <w:rsid w:val="00AD7834"/>
    <w:rsid w:val="00AD7B97"/>
    <w:rsid w:val="00AE1118"/>
    <w:rsid w:val="00AE38EC"/>
    <w:rsid w:val="00AE3B49"/>
    <w:rsid w:val="00AE4CAB"/>
    <w:rsid w:val="00AF105E"/>
    <w:rsid w:val="00AF2D72"/>
    <w:rsid w:val="00AF2EED"/>
    <w:rsid w:val="00AF31AB"/>
    <w:rsid w:val="00B02C66"/>
    <w:rsid w:val="00B02E1A"/>
    <w:rsid w:val="00B03A94"/>
    <w:rsid w:val="00B04359"/>
    <w:rsid w:val="00B075F2"/>
    <w:rsid w:val="00B07F7A"/>
    <w:rsid w:val="00B1008C"/>
    <w:rsid w:val="00B128C2"/>
    <w:rsid w:val="00B12A68"/>
    <w:rsid w:val="00B161BE"/>
    <w:rsid w:val="00B169AB"/>
    <w:rsid w:val="00B175C5"/>
    <w:rsid w:val="00B20EC0"/>
    <w:rsid w:val="00B2536F"/>
    <w:rsid w:val="00B304C4"/>
    <w:rsid w:val="00B3554C"/>
    <w:rsid w:val="00B36D91"/>
    <w:rsid w:val="00B37DD1"/>
    <w:rsid w:val="00B439CB"/>
    <w:rsid w:val="00B44FF0"/>
    <w:rsid w:val="00B46FEB"/>
    <w:rsid w:val="00B47F8F"/>
    <w:rsid w:val="00B50B85"/>
    <w:rsid w:val="00B51F72"/>
    <w:rsid w:val="00B52148"/>
    <w:rsid w:val="00B53163"/>
    <w:rsid w:val="00B54364"/>
    <w:rsid w:val="00B543FB"/>
    <w:rsid w:val="00B54B82"/>
    <w:rsid w:val="00B54C4B"/>
    <w:rsid w:val="00B54C4E"/>
    <w:rsid w:val="00B5533F"/>
    <w:rsid w:val="00B61D9F"/>
    <w:rsid w:val="00B63EF3"/>
    <w:rsid w:val="00B65B1D"/>
    <w:rsid w:val="00B6695D"/>
    <w:rsid w:val="00B66EA6"/>
    <w:rsid w:val="00B72FE5"/>
    <w:rsid w:val="00B77C2C"/>
    <w:rsid w:val="00B82214"/>
    <w:rsid w:val="00B86C8F"/>
    <w:rsid w:val="00B90792"/>
    <w:rsid w:val="00B917EC"/>
    <w:rsid w:val="00B94DF7"/>
    <w:rsid w:val="00BB0E6D"/>
    <w:rsid w:val="00BB1254"/>
    <w:rsid w:val="00BB2EE4"/>
    <w:rsid w:val="00BB56CA"/>
    <w:rsid w:val="00BB5E15"/>
    <w:rsid w:val="00BB69AA"/>
    <w:rsid w:val="00BC08ED"/>
    <w:rsid w:val="00BC1F92"/>
    <w:rsid w:val="00BC34B0"/>
    <w:rsid w:val="00BC5E8C"/>
    <w:rsid w:val="00BC707C"/>
    <w:rsid w:val="00BD3F37"/>
    <w:rsid w:val="00BD4984"/>
    <w:rsid w:val="00BD7E39"/>
    <w:rsid w:val="00BE101C"/>
    <w:rsid w:val="00BE276C"/>
    <w:rsid w:val="00BE27A4"/>
    <w:rsid w:val="00BE3B44"/>
    <w:rsid w:val="00BF1D69"/>
    <w:rsid w:val="00BF259B"/>
    <w:rsid w:val="00BF567D"/>
    <w:rsid w:val="00BF639A"/>
    <w:rsid w:val="00C00421"/>
    <w:rsid w:val="00C05658"/>
    <w:rsid w:val="00C0645F"/>
    <w:rsid w:val="00C072B0"/>
    <w:rsid w:val="00C13136"/>
    <w:rsid w:val="00C166D9"/>
    <w:rsid w:val="00C21406"/>
    <w:rsid w:val="00C222DA"/>
    <w:rsid w:val="00C23002"/>
    <w:rsid w:val="00C24C6D"/>
    <w:rsid w:val="00C27BBC"/>
    <w:rsid w:val="00C30444"/>
    <w:rsid w:val="00C31918"/>
    <w:rsid w:val="00C32BC0"/>
    <w:rsid w:val="00C33799"/>
    <w:rsid w:val="00C34ACA"/>
    <w:rsid w:val="00C423A2"/>
    <w:rsid w:val="00C44C2A"/>
    <w:rsid w:val="00C45EAC"/>
    <w:rsid w:val="00C527EC"/>
    <w:rsid w:val="00C52C14"/>
    <w:rsid w:val="00C5305F"/>
    <w:rsid w:val="00C56FA1"/>
    <w:rsid w:val="00C67001"/>
    <w:rsid w:val="00C679FF"/>
    <w:rsid w:val="00C71B61"/>
    <w:rsid w:val="00C72DC4"/>
    <w:rsid w:val="00C73AF5"/>
    <w:rsid w:val="00C73F8F"/>
    <w:rsid w:val="00C74597"/>
    <w:rsid w:val="00C74D15"/>
    <w:rsid w:val="00C80A67"/>
    <w:rsid w:val="00C81182"/>
    <w:rsid w:val="00C82F45"/>
    <w:rsid w:val="00C83BEE"/>
    <w:rsid w:val="00C83ED1"/>
    <w:rsid w:val="00C903C2"/>
    <w:rsid w:val="00C9212C"/>
    <w:rsid w:val="00C93BE2"/>
    <w:rsid w:val="00C96522"/>
    <w:rsid w:val="00C972DA"/>
    <w:rsid w:val="00C97598"/>
    <w:rsid w:val="00CA385B"/>
    <w:rsid w:val="00CA3996"/>
    <w:rsid w:val="00CA474D"/>
    <w:rsid w:val="00CB2CF7"/>
    <w:rsid w:val="00CB3F91"/>
    <w:rsid w:val="00CC124D"/>
    <w:rsid w:val="00CC23BA"/>
    <w:rsid w:val="00CC6840"/>
    <w:rsid w:val="00CC7DF8"/>
    <w:rsid w:val="00CC7E59"/>
    <w:rsid w:val="00CD3098"/>
    <w:rsid w:val="00CD4828"/>
    <w:rsid w:val="00CD6647"/>
    <w:rsid w:val="00CD6A78"/>
    <w:rsid w:val="00CD71CC"/>
    <w:rsid w:val="00CD7A28"/>
    <w:rsid w:val="00CE06C9"/>
    <w:rsid w:val="00CE3CB6"/>
    <w:rsid w:val="00CE5A4B"/>
    <w:rsid w:val="00CE7F40"/>
    <w:rsid w:val="00CF2A0A"/>
    <w:rsid w:val="00D03C17"/>
    <w:rsid w:val="00D05DDE"/>
    <w:rsid w:val="00D14B26"/>
    <w:rsid w:val="00D1551B"/>
    <w:rsid w:val="00D156DA"/>
    <w:rsid w:val="00D15CD3"/>
    <w:rsid w:val="00D177B3"/>
    <w:rsid w:val="00D212BC"/>
    <w:rsid w:val="00D2239E"/>
    <w:rsid w:val="00D236F2"/>
    <w:rsid w:val="00D23E39"/>
    <w:rsid w:val="00D245C0"/>
    <w:rsid w:val="00D2607A"/>
    <w:rsid w:val="00D30D06"/>
    <w:rsid w:val="00D31170"/>
    <w:rsid w:val="00D31319"/>
    <w:rsid w:val="00D32388"/>
    <w:rsid w:val="00D34008"/>
    <w:rsid w:val="00D377F2"/>
    <w:rsid w:val="00D40438"/>
    <w:rsid w:val="00D4204E"/>
    <w:rsid w:val="00D5015F"/>
    <w:rsid w:val="00D52146"/>
    <w:rsid w:val="00D53565"/>
    <w:rsid w:val="00D55C15"/>
    <w:rsid w:val="00D55E94"/>
    <w:rsid w:val="00D568A7"/>
    <w:rsid w:val="00D577B7"/>
    <w:rsid w:val="00D6064E"/>
    <w:rsid w:val="00D60CFE"/>
    <w:rsid w:val="00D652F4"/>
    <w:rsid w:val="00D66744"/>
    <w:rsid w:val="00D67518"/>
    <w:rsid w:val="00D70B56"/>
    <w:rsid w:val="00D72439"/>
    <w:rsid w:val="00D73243"/>
    <w:rsid w:val="00D74F3D"/>
    <w:rsid w:val="00D77EF4"/>
    <w:rsid w:val="00D80C9A"/>
    <w:rsid w:val="00D818CF"/>
    <w:rsid w:val="00D83353"/>
    <w:rsid w:val="00D87767"/>
    <w:rsid w:val="00D94C6A"/>
    <w:rsid w:val="00D9574A"/>
    <w:rsid w:val="00D962DB"/>
    <w:rsid w:val="00DA0A64"/>
    <w:rsid w:val="00DA6E01"/>
    <w:rsid w:val="00DB0063"/>
    <w:rsid w:val="00DB0180"/>
    <w:rsid w:val="00DB1C5A"/>
    <w:rsid w:val="00DB30E2"/>
    <w:rsid w:val="00DB4BC5"/>
    <w:rsid w:val="00DB6611"/>
    <w:rsid w:val="00DC1F9B"/>
    <w:rsid w:val="00DC2186"/>
    <w:rsid w:val="00DC23EE"/>
    <w:rsid w:val="00DC2800"/>
    <w:rsid w:val="00DC35F0"/>
    <w:rsid w:val="00DC544E"/>
    <w:rsid w:val="00DC562E"/>
    <w:rsid w:val="00DD6927"/>
    <w:rsid w:val="00DD7FEA"/>
    <w:rsid w:val="00DE251D"/>
    <w:rsid w:val="00DE5A71"/>
    <w:rsid w:val="00DE7433"/>
    <w:rsid w:val="00DF4990"/>
    <w:rsid w:val="00DF679B"/>
    <w:rsid w:val="00E004B0"/>
    <w:rsid w:val="00E022A5"/>
    <w:rsid w:val="00E02802"/>
    <w:rsid w:val="00E02E4C"/>
    <w:rsid w:val="00E05A9D"/>
    <w:rsid w:val="00E060CB"/>
    <w:rsid w:val="00E1072E"/>
    <w:rsid w:val="00E1636B"/>
    <w:rsid w:val="00E17017"/>
    <w:rsid w:val="00E1774F"/>
    <w:rsid w:val="00E20806"/>
    <w:rsid w:val="00E20E08"/>
    <w:rsid w:val="00E212CB"/>
    <w:rsid w:val="00E21E04"/>
    <w:rsid w:val="00E23E34"/>
    <w:rsid w:val="00E24189"/>
    <w:rsid w:val="00E249A2"/>
    <w:rsid w:val="00E2799A"/>
    <w:rsid w:val="00E342B7"/>
    <w:rsid w:val="00E3433F"/>
    <w:rsid w:val="00E35D99"/>
    <w:rsid w:val="00E43865"/>
    <w:rsid w:val="00E4402F"/>
    <w:rsid w:val="00E45423"/>
    <w:rsid w:val="00E45D78"/>
    <w:rsid w:val="00E45E67"/>
    <w:rsid w:val="00E467AD"/>
    <w:rsid w:val="00E47E85"/>
    <w:rsid w:val="00E5287D"/>
    <w:rsid w:val="00E53E5B"/>
    <w:rsid w:val="00E56FC1"/>
    <w:rsid w:val="00E57BC4"/>
    <w:rsid w:val="00E619F5"/>
    <w:rsid w:val="00E63076"/>
    <w:rsid w:val="00E64046"/>
    <w:rsid w:val="00E64A00"/>
    <w:rsid w:val="00E67687"/>
    <w:rsid w:val="00E679D3"/>
    <w:rsid w:val="00E722BC"/>
    <w:rsid w:val="00E7558A"/>
    <w:rsid w:val="00E82132"/>
    <w:rsid w:val="00E8299E"/>
    <w:rsid w:val="00E83345"/>
    <w:rsid w:val="00E90EC5"/>
    <w:rsid w:val="00E94AA2"/>
    <w:rsid w:val="00E96588"/>
    <w:rsid w:val="00EA1902"/>
    <w:rsid w:val="00EA1BC9"/>
    <w:rsid w:val="00EA2D39"/>
    <w:rsid w:val="00EA2DEE"/>
    <w:rsid w:val="00EA64E2"/>
    <w:rsid w:val="00EA6C25"/>
    <w:rsid w:val="00EB405B"/>
    <w:rsid w:val="00EB4C29"/>
    <w:rsid w:val="00EB65AC"/>
    <w:rsid w:val="00EB7A38"/>
    <w:rsid w:val="00EC0D73"/>
    <w:rsid w:val="00EC2402"/>
    <w:rsid w:val="00EC2CA7"/>
    <w:rsid w:val="00EC70B6"/>
    <w:rsid w:val="00ED1393"/>
    <w:rsid w:val="00ED2754"/>
    <w:rsid w:val="00ED48FB"/>
    <w:rsid w:val="00ED5B55"/>
    <w:rsid w:val="00EE3F61"/>
    <w:rsid w:val="00EE409E"/>
    <w:rsid w:val="00EE5849"/>
    <w:rsid w:val="00F0338E"/>
    <w:rsid w:val="00F05746"/>
    <w:rsid w:val="00F109FB"/>
    <w:rsid w:val="00F10D6E"/>
    <w:rsid w:val="00F13092"/>
    <w:rsid w:val="00F1785E"/>
    <w:rsid w:val="00F22ED4"/>
    <w:rsid w:val="00F264E4"/>
    <w:rsid w:val="00F26770"/>
    <w:rsid w:val="00F27045"/>
    <w:rsid w:val="00F31C2F"/>
    <w:rsid w:val="00F31FC2"/>
    <w:rsid w:val="00F35674"/>
    <w:rsid w:val="00F3639D"/>
    <w:rsid w:val="00F4154E"/>
    <w:rsid w:val="00F419F0"/>
    <w:rsid w:val="00F43029"/>
    <w:rsid w:val="00F4488B"/>
    <w:rsid w:val="00F46376"/>
    <w:rsid w:val="00F46EC9"/>
    <w:rsid w:val="00F506DF"/>
    <w:rsid w:val="00F5086F"/>
    <w:rsid w:val="00F56B5C"/>
    <w:rsid w:val="00F60B3F"/>
    <w:rsid w:val="00F60B5E"/>
    <w:rsid w:val="00F60C2C"/>
    <w:rsid w:val="00F65D6D"/>
    <w:rsid w:val="00F67E4A"/>
    <w:rsid w:val="00F707D7"/>
    <w:rsid w:val="00F70AAD"/>
    <w:rsid w:val="00F72512"/>
    <w:rsid w:val="00F72A52"/>
    <w:rsid w:val="00F76EA0"/>
    <w:rsid w:val="00F84EEC"/>
    <w:rsid w:val="00F85B89"/>
    <w:rsid w:val="00F90191"/>
    <w:rsid w:val="00F90882"/>
    <w:rsid w:val="00F91C1E"/>
    <w:rsid w:val="00F91FD1"/>
    <w:rsid w:val="00F921F9"/>
    <w:rsid w:val="00F93426"/>
    <w:rsid w:val="00F96D63"/>
    <w:rsid w:val="00FA0AC9"/>
    <w:rsid w:val="00FA0BCB"/>
    <w:rsid w:val="00FA2073"/>
    <w:rsid w:val="00FA5FC5"/>
    <w:rsid w:val="00FB0E1D"/>
    <w:rsid w:val="00FB5DAD"/>
    <w:rsid w:val="00FB5F17"/>
    <w:rsid w:val="00FB67F6"/>
    <w:rsid w:val="00FC209D"/>
    <w:rsid w:val="00FC22CE"/>
    <w:rsid w:val="00FC2E0C"/>
    <w:rsid w:val="00FC3610"/>
    <w:rsid w:val="00FC4D52"/>
    <w:rsid w:val="00FC5F9E"/>
    <w:rsid w:val="00FC6DBE"/>
    <w:rsid w:val="00FD0485"/>
    <w:rsid w:val="00FD0DC7"/>
    <w:rsid w:val="00FD3ED3"/>
    <w:rsid w:val="00FE5DD1"/>
    <w:rsid w:val="00FE612D"/>
    <w:rsid w:val="00FF0397"/>
    <w:rsid w:val="00FF23B2"/>
    <w:rsid w:val="00FF3E3B"/>
    <w:rsid w:val="00FF4042"/>
    <w:rsid w:val="00FF4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A58"/>
  </w:style>
  <w:style w:type="paragraph" w:styleId="Heading1">
    <w:name w:val="heading 1"/>
    <w:basedOn w:val="Normal"/>
    <w:next w:val="Normal"/>
    <w:link w:val="Heading1Char"/>
    <w:uiPriority w:val="9"/>
    <w:qFormat/>
    <w:rsid w:val="005E4514"/>
    <w:pPr>
      <w:keepNext/>
      <w:keepLines/>
      <w:spacing w:before="240" w:after="0"/>
      <w:outlineLvl w:val="0"/>
    </w:pPr>
    <w:rPr>
      <w:rFonts w:asciiTheme="majorHAnsi" w:eastAsiaTheme="majorEastAsia" w:hAnsiTheme="majorHAnsi" w:cstheme="majorBidi"/>
      <w:b/>
      <w:bCs/>
      <w:color w:val="17365D" w:themeColor="text2" w:themeShade="BF"/>
      <w:sz w:val="36"/>
      <w:szCs w:val="28"/>
      <w:u w:val="single"/>
    </w:rPr>
  </w:style>
  <w:style w:type="paragraph" w:styleId="Heading2">
    <w:name w:val="heading 2"/>
    <w:basedOn w:val="Normal"/>
    <w:next w:val="Normal"/>
    <w:link w:val="Heading2Char"/>
    <w:uiPriority w:val="9"/>
    <w:unhideWhenUsed/>
    <w:qFormat/>
    <w:rsid w:val="00104567"/>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10831"/>
    <w:pPr>
      <w:keepNext/>
      <w:keepLines/>
      <w:spacing w:before="200" w:after="0"/>
      <w:outlineLvl w:val="2"/>
    </w:pPr>
    <w:rPr>
      <w:rFonts w:asciiTheme="majorHAnsi" w:eastAsiaTheme="majorEastAsia" w:hAnsiTheme="majorHAnsi" w:cstheme="majorBidi"/>
      <w:b/>
      <w:bCs/>
    </w:rPr>
  </w:style>
  <w:style w:type="paragraph" w:styleId="Heading7">
    <w:name w:val="heading 7"/>
    <w:basedOn w:val="Normal"/>
    <w:next w:val="Normal"/>
    <w:link w:val="Heading7Char"/>
    <w:uiPriority w:val="9"/>
    <w:semiHidden/>
    <w:unhideWhenUsed/>
    <w:qFormat/>
    <w:rsid w:val="001B20F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16B"/>
  </w:style>
  <w:style w:type="paragraph" w:styleId="Footer">
    <w:name w:val="footer"/>
    <w:basedOn w:val="Normal"/>
    <w:link w:val="FooterChar"/>
    <w:uiPriority w:val="99"/>
    <w:unhideWhenUsed/>
    <w:rsid w:val="00747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16B"/>
  </w:style>
  <w:style w:type="paragraph" w:styleId="BalloonText">
    <w:name w:val="Balloon Text"/>
    <w:basedOn w:val="Normal"/>
    <w:link w:val="BalloonTextChar"/>
    <w:uiPriority w:val="99"/>
    <w:semiHidden/>
    <w:unhideWhenUsed/>
    <w:rsid w:val="00747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16B"/>
    <w:rPr>
      <w:rFonts w:ascii="Tahoma" w:hAnsi="Tahoma" w:cs="Tahoma"/>
      <w:sz w:val="16"/>
      <w:szCs w:val="16"/>
    </w:rPr>
  </w:style>
  <w:style w:type="character" w:customStyle="1" w:styleId="Heading1Char">
    <w:name w:val="Heading 1 Char"/>
    <w:basedOn w:val="DefaultParagraphFont"/>
    <w:link w:val="Heading1"/>
    <w:uiPriority w:val="9"/>
    <w:rsid w:val="005E4514"/>
    <w:rPr>
      <w:rFonts w:asciiTheme="majorHAnsi" w:eastAsiaTheme="majorEastAsia" w:hAnsiTheme="majorHAnsi" w:cstheme="majorBidi"/>
      <w:b/>
      <w:bCs/>
      <w:color w:val="17365D" w:themeColor="text2" w:themeShade="BF"/>
      <w:sz w:val="36"/>
      <w:szCs w:val="28"/>
      <w:u w:val="single"/>
    </w:rPr>
  </w:style>
  <w:style w:type="paragraph" w:styleId="Title">
    <w:name w:val="Title"/>
    <w:basedOn w:val="Normal"/>
    <w:next w:val="Normal"/>
    <w:link w:val="TitleChar"/>
    <w:uiPriority w:val="10"/>
    <w:qFormat/>
    <w:rsid w:val="00A366D3"/>
    <w:pPr>
      <w:pBdr>
        <w:bottom w:val="single" w:sz="8" w:space="4" w:color="4F81BD" w:themeColor="accent1"/>
      </w:pBdr>
      <w:spacing w:before="120" w:after="180" w:line="240" w:lineRule="auto"/>
      <w:contextualSpacing/>
    </w:pPr>
    <w:rPr>
      <w:rFonts w:asciiTheme="majorHAnsi" w:eastAsiaTheme="majorEastAsia" w:hAnsiTheme="majorHAnsi"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A366D3"/>
    <w:rPr>
      <w:rFonts w:asciiTheme="majorHAnsi" w:eastAsiaTheme="majorEastAsia" w:hAnsiTheme="majorHAnsi" w:cstheme="majorBidi"/>
      <w:b/>
      <w:color w:val="17365D" w:themeColor="text2" w:themeShade="BF"/>
      <w:spacing w:val="5"/>
      <w:kern w:val="28"/>
      <w:sz w:val="52"/>
      <w:szCs w:val="52"/>
    </w:rPr>
  </w:style>
  <w:style w:type="paragraph" w:styleId="ListParagraph">
    <w:name w:val="List Paragraph"/>
    <w:basedOn w:val="Normal"/>
    <w:uiPriority w:val="34"/>
    <w:qFormat/>
    <w:rsid w:val="00A366D3"/>
    <w:pPr>
      <w:ind w:left="720"/>
      <w:contextualSpacing/>
    </w:pPr>
  </w:style>
  <w:style w:type="paragraph" w:styleId="TOCHeading">
    <w:name w:val="TOC Heading"/>
    <w:basedOn w:val="Heading1"/>
    <w:next w:val="Normal"/>
    <w:uiPriority w:val="39"/>
    <w:semiHidden/>
    <w:unhideWhenUsed/>
    <w:qFormat/>
    <w:rsid w:val="00A17BD2"/>
    <w:pPr>
      <w:spacing w:before="480"/>
      <w:outlineLvl w:val="9"/>
    </w:pPr>
    <w:rPr>
      <w:i/>
      <w:color w:val="365F91" w:themeColor="accent1" w:themeShade="BF"/>
      <w:sz w:val="28"/>
    </w:rPr>
  </w:style>
  <w:style w:type="paragraph" w:styleId="TOC1">
    <w:name w:val="toc 1"/>
    <w:basedOn w:val="Normal"/>
    <w:next w:val="Normal"/>
    <w:autoRedefine/>
    <w:uiPriority w:val="39"/>
    <w:unhideWhenUsed/>
    <w:rsid w:val="00A17BD2"/>
    <w:pPr>
      <w:spacing w:after="100"/>
    </w:pPr>
  </w:style>
  <w:style w:type="character" w:styleId="Hyperlink">
    <w:name w:val="Hyperlink"/>
    <w:basedOn w:val="DefaultParagraphFont"/>
    <w:uiPriority w:val="99"/>
    <w:unhideWhenUsed/>
    <w:rsid w:val="00A17BD2"/>
    <w:rPr>
      <w:color w:val="0000FF" w:themeColor="hyperlink"/>
      <w:u w:val="single"/>
    </w:rPr>
  </w:style>
  <w:style w:type="character" w:customStyle="1" w:styleId="Heading2Char">
    <w:name w:val="Heading 2 Char"/>
    <w:basedOn w:val="DefaultParagraphFont"/>
    <w:link w:val="Heading2"/>
    <w:uiPriority w:val="9"/>
    <w:rsid w:val="00104567"/>
    <w:rPr>
      <w:rFonts w:asciiTheme="majorHAnsi" w:eastAsiaTheme="majorEastAsia" w:hAnsiTheme="majorHAnsi" w:cstheme="majorBidi"/>
      <w:b/>
      <w:bCs/>
      <w:sz w:val="26"/>
      <w:szCs w:val="26"/>
    </w:rPr>
  </w:style>
  <w:style w:type="paragraph" w:styleId="TOC2">
    <w:name w:val="toc 2"/>
    <w:basedOn w:val="Normal"/>
    <w:next w:val="Normal"/>
    <w:autoRedefine/>
    <w:uiPriority w:val="39"/>
    <w:unhideWhenUsed/>
    <w:rsid w:val="00B169AB"/>
    <w:pPr>
      <w:spacing w:after="100"/>
      <w:ind w:left="220"/>
    </w:pPr>
  </w:style>
  <w:style w:type="table" w:styleId="TableGrid">
    <w:name w:val="Table Grid"/>
    <w:basedOn w:val="TableNormal"/>
    <w:rsid w:val="008B1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10831"/>
    <w:rPr>
      <w:rFonts w:asciiTheme="majorHAnsi" w:eastAsiaTheme="majorEastAsia" w:hAnsiTheme="majorHAnsi" w:cstheme="majorBidi"/>
      <w:b/>
      <w:bCs/>
    </w:rPr>
  </w:style>
  <w:style w:type="paragraph" w:styleId="TOC3">
    <w:name w:val="toc 3"/>
    <w:basedOn w:val="Normal"/>
    <w:next w:val="Normal"/>
    <w:autoRedefine/>
    <w:uiPriority w:val="39"/>
    <w:unhideWhenUsed/>
    <w:rsid w:val="00910831"/>
    <w:pPr>
      <w:spacing w:after="100"/>
      <w:ind w:left="440"/>
    </w:pPr>
  </w:style>
  <w:style w:type="character" w:styleId="FollowedHyperlink">
    <w:name w:val="FollowedHyperlink"/>
    <w:basedOn w:val="DefaultParagraphFont"/>
    <w:uiPriority w:val="99"/>
    <w:semiHidden/>
    <w:unhideWhenUsed/>
    <w:rsid w:val="003D0FC4"/>
    <w:rPr>
      <w:color w:val="800080" w:themeColor="followedHyperlink"/>
      <w:u w:val="single"/>
    </w:rPr>
  </w:style>
  <w:style w:type="paragraph" w:styleId="TOC4">
    <w:name w:val="toc 4"/>
    <w:basedOn w:val="Normal"/>
    <w:next w:val="Normal"/>
    <w:autoRedefine/>
    <w:uiPriority w:val="39"/>
    <w:unhideWhenUsed/>
    <w:rsid w:val="001F351E"/>
    <w:pPr>
      <w:spacing w:after="100"/>
      <w:ind w:left="660"/>
    </w:pPr>
    <w:rPr>
      <w:rFonts w:eastAsiaTheme="minorEastAsia"/>
    </w:rPr>
  </w:style>
  <w:style w:type="paragraph" w:styleId="TOC5">
    <w:name w:val="toc 5"/>
    <w:basedOn w:val="Normal"/>
    <w:next w:val="Normal"/>
    <w:autoRedefine/>
    <w:uiPriority w:val="39"/>
    <w:unhideWhenUsed/>
    <w:rsid w:val="001F351E"/>
    <w:pPr>
      <w:spacing w:after="100"/>
      <w:ind w:left="880"/>
    </w:pPr>
    <w:rPr>
      <w:rFonts w:eastAsiaTheme="minorEastAsia"/>
    </w:rPr>
  </w:style>
  <w:style w:type="paragraph" w:styleId="TOC6">
    <w:name w:val="toc 6"/>
    <w:basedOn w:val="Normal"/>
    <w:next w:val="Normal"/>
    <w:autoRedefine/>
    <w:uiPriority w:val="39"/>
    <w:unhideWhenUsed/>
    <w:rsid w:val="001F351E"/>
    <w:pPr>
      <w:spacing w:after="100"/>
      <w:ind w:left="1100"/>
    </w:pPr>
    <w:rPr>
      <w:rFonts w:eastAsiaTheme="minorEastAsia"/>
    </w:rPr>
  </w:style>
  <w:style w:type="paragraph" w:styleId="TOC7">
    <w:name w:val="toc 7"/>
    <w:basedOn w:val="Normal"/>
    <w:next w:val="Normal"/>
    <w:autoRedefine/>
    <w:uiPriority w:val="39"/>
    <w:unhideWhenUsed/>
    <w:rsid w:val="001F351E"/>
    <w:pPr>
      <w:spacing w:after="100"/>
      <w:ind w:left="1320"/>
    </w:pPr>
    <w:rPr>
      <w:rFonts w:eastAsiaTheme="minorEastAsia"/>
    </w:rPr>
  </w:style>
  <w:style w:type="paragraph" w:styleId="TOC8">
    <w:name w:val="toc 8"/>
    <w:basedOn w:val="Normal"/>
    <w:next w:val="Normal"/>
    <w:autoRedefine/>
    <w:uiPriority w:val="39"/>
    <w:unhideWhenUsed/>
    <w:rsid w:val="001F351E"/>
    <w:pPr>
      <w:spacing w:after="100"/>
      <w:ind w:left="1540"/>
    </w:pPr>
    <w:rPr>
      <w:rFonts w:eastAsiaTheme="minorEastAsia"/>
    </w:rPr>
  </w:style>
  <w:style w:type="paragraph" w:styleId="TOC9">
    <w:name w:val="toc 9"/>
    <w:basedOn w:val="Normal"/>
    <w:next w:val="Normal"/>
    <w:autoRedefine/>
    <w:uiPriority w:val="39"/>
    <w:unhideWhenUsed/>
    <w:rsid w:val="001F351E"/>
    <w:pPr>
      <w:spacing w:after="100"/>
      <w:ind w:left="1760"/>
    </w:pPr>
    <w:rPr>
      <w:rFonts w:eastAsiaTheme="minorEastAsia"/>
    </w:rPr>
  </w:style>
  <w:style w:type="paragraph" w:styleId="NormalWeb">
    <w:name w:val="Normal (Web)"/>
    <w:basedOn w:val="Normal"/>
    <w:uiPriority w:val="99"/>
    <w:semiHidden/>
    <w:unhideWhenUsed/>
    <w:rsid w:val="00E47E8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3E3D2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3E3D2A"/>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uiPriority w:val="1"/>
    <w:qFormat/>
    <w:rsid w:val="0020236E"/>
    <w:pPr>
      <w:spacing w:after="0" w:line="240" w:lineRule="auto"/>
    </w:pPr>
  </w:style>
  <w:style w:type="paragraph" w:styleId="FootnoteText">
    <w:name w:val="footnote text"/>
    <w:basedOn w:val="Normal"/>
    <w:link w:val="FootnoteTextChar"/>
    <w:uiPriority w:val="99"/>
    <w:semiHidden/>
    <w:unhideWhenUsed/>
    <w:rsid w:val="00B12A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2A68"/>
    <w:rPr>
      <w:sz w:val="20"/>
      <w:szCs w:val="20"/>
    </w:rPr>
  </w:style>
  <w:style w:type="character" w:styleId="FootnoteReference">
    <w:name w:val="footnote reference"/>
    <w:basedOn w:val="DefaultParagraphFont"/>
    <w:uiPriority w:val="99"/>
    <w:semiHidden/>
    <w:unhideWhenUsed/>
    <w:rsid w:val="00B12A68"/>
    <w:rPr>
      <w:vertAlign w:val="superscript"/>
    </w:rPr>
  </w:style>
  <w:style w:type="paragraph" w:customStyle="1" w:styleId="Default">
    <w:name w:val="Default"/>
    <w:rsid w:val="00F0338E"/>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2171CE"/>
    <w:rPr>
      <w:rFonts w:cs="Minion Pro"/>
      <w:color w:val="221E1F"/>
      <w:sz w:val="26"/>
      <w:szCs w:val="26"/>
    </w:rPr>
  </w:style>
  <w:style w:type="character" w:customStyle="1" w:styleId="jerftexto11">
    <w:name w:val="jerf_texto11"/>
    <w:basedOn w:val="DefaultParagraphFont"/>
    <w:rsid w:val="003E2792"/>
    <w:rPr>
      <w:rFonts w:ascii="Arial" w:hAnsi="Arial" w:cs="Arial" w:hint="default"/>
      <w:color w:val="696969"/>
      <w:sz w:val="20"/>
      <w:szCs w:val="20"/>
    </w:rPr>
  </w:style>
  <w:style w:type="character" w:customStyle="1" w:styleId="Heading7Char">
    <w:name w:val="Heading 7 Char"/>
    <w:basedOn w:val="DefaultParagraphFont"/>
    <w:link w:val="Heading7"/>
    <w:uiPriority w:val="9"/>
    <w:semiHidden/>
    <w:rsid w:val="001B20FE"/>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539">
      <w:bodyDiv w:val="1"/>
      <w:marLeft w:val="0"/>
      <w:marRight w:val="0"/>
      <w:marTop w:val="0"/>
      <w:marBottom w:val="0"/>
      <w:divBdr>
        <w:top w:val="none" w:sz="0" w:space="0" w:color="auto"/>
        <w:left w:val="none" w:sz="0" w:space="0" w:color="auto"/>
        <w:bottom w:val="none" w:sz="0" w:space="0" w:color="auto"/>
        <w:right w:val="none" w:sz="0" w:space="0" w:color="auto"/>
      </w:divBdr>
    </w:div>
    <w:div w:id="31348665">
      <w:bodyDiv w:val="1"/>
      <w:marLeft w:val="0"/>
      <w:marRight w:val="0"/>
      <w:marTop w:val="0"/>
      <w:marBottom w:val="0"/>
      <w:divBdr>
        <w:top w:val="none" w:sz="0" w:space="0" w:color="auto"/>
        <w:left w:val="none" w:sz="0" w:space="0" w:color="auto"/>
        <w:bottom w:val="none" w:sz="0" w:space="0" w:color="auto"/>
        <w:right w:val="none" w:sz="0" w:space="0" w:color="auto"/>
      </w:divBdr>
    </w:div>
    <w:div w:id="69159422">
      <w:bodyDiv w:val="1"/>
      <w:marLeft w:val="0"/>
      <w:marRight w:val="0"/>
      <w:marTop w:val="0"/>
      <w:marBottom w:val="0"/>
      <w:divBdr>
        <w:top w:val="none" w:sz="0" w:space="0" w:color="auto"/>
        <w:left w:val="none" w:sz="0" w:space="0" w:color="auto"/>
        <w:bottom w:val="none" w:sz="0" w:space="0" w:color="auto"/>
        <w:right w:val="none" w:sz="0" w:space="0" w:color="auto"/>
      </w:divBdr>
    </w:div>
    <w:div w:id="76634889">
      <w:bodyDiv w:val="1"/>
      <w:marLeft w:val="0"/>
      <w:marRight w:val="0"/>
      <w:marTop w:val="0"/>
      <w:marBottom w:val="0"/>
      <w:divBdr>
        <w:top w:val="none" w:sz="0" w:space="0" w:color="auto"/>
        <w:left w:val="none" w:sz="0" w:space="0" w:color="auto"/>
        <w:bottom w:val="none" w:sz="0" w:space="0" w:color="auto"/>
        <w:right w:val="none" w:sz="0" w:space="0" w:color="auto"/>
      </w:divBdr>
      <w:divsChild>
        <w:div w:id="1009521292">
          <w:marLeft w:val="547"/>
          <w:marRight w:val="0"/>
          <w:marTop w:val="0"/>
          <w:marBottom w:val="0"/>
          <w:divBdr>
            <w:top w:val="none" w:sz="0" w:space="0" w:color="auto"/>
            <w:left w:val="none" w:sz="0" w:space="0" w:color="auto"/>
            <w:bottom w:val="none" w:sz="0" w:space="0" w:color="auto"/>
            <w:right w:val="none" w:sz="0" w:space="0" w:color="auto"/>
          </w:divBdr>
        </w:div>
        <w:div w:id="738404125">
          <w:marLeft w:val="547"/>
          <w:marRight w:val="0"/>
          <w:marTop w:val="0"/>
          <w:marBottom w:val="0"/>
          <w:divBdr>
            <w:top w:val="none" w:sz="0" w:space="0" w:color="auto"/>
            <w:left w:val="none" w:sz="0" w:space="0" w:color="auto"/>
            <w:bottom w:val="none" w:sz="0" w:space="0" w:color="auto"/>
            <w:right w:val="none" w:sz="0" w:space="0" w:color="auto"/>
          </w:divBdr>
        </w:div>
      </w:divsChild>
    </w:div>
    <w:div w:id="141049287">
      <w:bodyDiv w:val="1"/>
      <w:marLeft w:val="0"/>
      <w:marRight w:val="0"/>
      <w:marTop w:val="0"/>
      <w:marBottom w:val="0"/>
      <w:divBdr>
        <w:top w:val="none" w:sz="0" w:space="0" w:color="auto"/>
        <w:left w:val="none" w:sz="0" w:space="0" w:color="auto"/>
        <w:bottom w:val="none" w:sz="0" w:space="0" w:color="auto"/>
        <w:right w:val="none" w:sz="0" w:space="0" w:color="auto"/>
      </w:divBdr>
    </w:div>
    <w:div w:id="187066933">
      <w:bodyDiv w:val="1"/>
      <w:marLeft w:val="0"/>
      <w:marRight w:val="0"/>
      <w:marTop w:val="0"/>
      <w:marBottom w:val="0"/>
      <w:divBdr>
        <w:top w:val="none" w:sz="0" w:space="0" w:color="auto"/>
        <w:left w:val="none" w:sz="0" w:space="0" w:color="auto"/>
        <w:bottom w:val="none" w:sz="0" w:space="0" w:color="auto"/>
        <w:right w:val="none" w:sz="0" w:space="0" w:color="auto"/>
      </w:divBdr>
    </w:div>
    <w:div w:id="189296162">
      <w:bodyDiv w:val="1"/>
      <w:marLeft w:val="0"/>
      <w:marRight w:val="0"/>
      <w:marTop w:val="0"/>
      <w:marBottom w:val="0"/>
      <w:divBdr>
        <w:top w:val="none" w:sz="0" w:space="0" w:color="auto"/>
        <w:left w:val="none" w:sz="0" w:space="0" w:color="auto"/>
        <w:bottom w:val="none" w:sz="0" w:space="0" w:color="auto"/>
        <w:right w:val="none" w:sz="0" w:space="0" w:color="auto"/>
      </w:divBdr>
      <w:divsChild>
        <w:div w:id="1326015190">
          <w:marLeft w:val="547"/>
          <w:marRight w:val="0"/>
          <w:marTop w:val="115"/>
          <w:marBottom w:val="0"/>
          <w:divBdr>
            <w:top w:val="none" w:sz="0" w:space="0" w:color="auto"/>
            <w:left w:val="none" w:sz="0" w:space="0" w:color="auto"/>
            <w:bottom w:val="none" w:sz="0" w:space="0" w:color="auto"/>
            <w:right w:val="none" w:sz="0" w:space="0" w:color="auto"/>
          </w:divBdr>
        </w:div>
        <w:div w:id="1780762006">
          <w:marLeft w:val="547"/>
          <w:marRight w:val="0"/>
          <w:marTop w:val="115"/>
          <w:marBottom w:val="0"/>
          <w:divBdr>
            <w:top w:val="none" w:sz="0" w:space="0" w:color="auto"/>
            <w:left w:val="none" w:sz="0" w:space="0" w:color="auto"/>
            <w:bottom w:val="none" w:sz="0" w:space="0" w:color="auto"/>
            <w:right w:val="none" w:sz="0" w:space="0" w:color="auto"/>
          </w:divBdr>
        </w:div>
        <w:div w:id="712971271">
          <w:marLeft w:val="547"/>
          <w:marRight w:val="0"/>
          <w:marTop w:val="115"/>
          <w:marBottom w:val="0"/>
          <w:divBdr>
            <w:top w:val="none" w:sz="0" w:space="0" w:color="auto"/>
            <w:left w:val="none" w:sz="0" w:space="0" w:color="auto"/>
            <w:bottom w:val="none" w:sz="0" w:space="0" w:color="auto"/>
            <w:right w:val="none" w:sz="0" w:space="0" w:color="auto"/>
          </w:divBdr>
        </w:div>
        <w:div w:id="419834563">
          <w:marLeft w:val="547"/>
          <w:marRight w:val="0"/>
          <w:marTop w:val="115"/>
          <w:marBottom w:val="0"/>
          <w:divBdr>
            <w:top w:val="none" w:sz="0" w:space="0" w:color="auto"/>
            <w:left w:val="none" w:sz="0" w:space="0" w:color="auto"/>
            <w:bottom w:val="none" w:sz="0" w:space="0" w:color="auto"/>
            <w:right w:val="none" w:sz="0" w:space="0" w:color="auto"/>
          </w:divBdr>
        </w:div>
      </w:divsChild>
    </w:div>
    <w:div w:id="289479027">
      <w:bodyDiv w:val="1"/>
      <w:marLeft w:val="0"/>
      <w:marRight w:val="0"/>
      <w:marTop w:val="0"/>
      <w:marBottom w:val="0"/>
      <w:divBdr>
        <w:top w:val="none" w:sz="0" w:space="0" w:color="auto"/>
        <w:left w:val="none" w:sz="0" w:space="0" w:color="auto"/>
        <w:bottom w:val="none" w:sz="0" w:space="0" w:color="auto"/>
        <w:right w:val="none" w:sz="0" w:space="0" w:color="auto"/>
      </w:divBdr>
    </w:div>
    <w:div w:id="449471337">
      <w:bodyDiv w:val="1"/>
      <w:marLeft w:val="0"/>
      <w:marRight w:val="0"/>
      <w:marTop w:val="0"/>
      <w:marBottom w:val="0"/>
      <w:divBdr>
        <w:top w:val="none" w:sz="0" w:space="0" w:color="auto"/>
        <w:left w:val="none" w:sz="0" w:space="0" w:color="auto"/>
        <w:bottom w:val="none" w:sz="0" w:space="0" w:color="auto"/>
        <w:right w:val="none" w:sz="0" w:space="0" w:color="auto"/>
      </w:divBdr>
      <w:divsChild>
        <w:div w:id="1370496034">
          <w:marLeft w:val="547"/>
          <w:marRight w:val="0"/>
          <w:marTop w:val="115"/>
          <w:marBottom w:val="0"/>
          <w:divBdr>
            <w:top w:val="none" w:sz="0" w:space="0" w:color="auto"/>
            <w:left w:val="none" w:sz="0" w:space="0" w:color="auto"/>
            <w:bottom w:val="none" w:sz="0" w:space="0" w:color="auto"/>
            <w:right w:val="none" w:sz="0" w:space="0" w:color="auto"/>
          </w:divBdr>
        </w:div>
        <w:div w:id="681396600">
          <w:marLeft w:val="547"/>
          <w:marRight w:val="0"/>
          <w:marTop w:val="115"/>
          <w:marBottom w:val="0"/>
          <w:divBdr>
            <w:top w:val="none" w:sz="0" w:space="0" w:color="auto"/>
            <w:left w:val="none" w:sz="0" w:space="0" w:color="auto"/>
            <w:bottom w:val="none" w:sz="0" w:space="0" w:color="auto"/>
            <w:right w:val="none" w:sz="0" w:space="0" w:color="auto"/>
          </w:divBdr>
        </w:div>
        <w:div w:id="1405027290">
          <w:marLeft w:val="547"/>
          <w:marRight w:val="0"/>
          <w:marTop w:val="115"/>
          <w:marBottom w:val="0"/>
          <w:divBdr>
            <w:top w:val="none" w:sz="0" w:space="0" w:color="auto"/>
            <w:left w:val="none" w:sz="0" w:space="0" w:color="auto"/>
            <w:bottom w:val="none" w:sz="0" w:space="0" w:color="auto"/>
            <w:right w:val="none" w:sz="0" w:space="0" w:color="auto"/>
          </w:divBdr>
        </w:div>
        <w:div w:id="685793672">
          <w:marLeft w:val="547"/>
          <w:marRight w:val="0"/>
          <w:marTop w:val="115"/>
          <w:marBottom w:val="0"/>
          <w:divBdr>
            <w:top w:val="none" w:sz="0" w:space="0" w:color="auto"/>
            <w:left w:val="none" w:sz="0" w:space="0" w:color="auto"/>
            <w:bottom w:val="none" w:sz="0" w:space="0" w:color="auto"/>
            <w:right w:val="none" w:sz="0" w:space="0" w:color="auto"/>
          </w:divBdr>
        </w:div>
        <w:div w:id="541752165">
          <w:marLeft w:val="547"/>
          <w:marRight w:val="0"/>
          <w:marTop w:val="115"/>
          <w:marBottom w:val="0"/>
          <w:divBdr>
            <w:top w:val="none" w:sz="0" w:space="0" w:color="auto"/>
            <w:left w:val="none" w:sz="0" w:space="0" w:color="auto"/>
            <w:bottom w:val="none" w:sz="0" w:space="0" w:color="auto"/>
            <w:right w:val="none" w:sz="0" w:space="0" w:color="auto"/>
          </w:divBdr>
        </w:div>
        <w:div w:id="2065176958">
          <w:marLeft w:val="547"/>
          <w:marRight w:val="0"/>
          <w:marTop w:val="115"/>
          <w:marBottom w:val="0"/>
          <w:divBdr>
            <w:top w:val="none" w:sz="0" w:space="0" w:color="auto"/>
            <w:left w:val="none" w:sz="0" w:space="0" w:color="auto"/>
            <w:bottom w:val="none" w:sz="0" w:space="0" w:color="auto"/>
            <w:right w:val="none" w:sz="0" w:space="0" w:color="auto"/>
          </w:divBdr>
        </w:div>
        <w:div w:id="811171700">
          <w:marLeft w:val="547"/>
          <w:marRight w:val="0"/>
          <w:marTop w:val="115"/>
          <w:marBottom w:val="0"/>
          <w:divBdr>
            <w:top w:val="none" w:sz="0" w:space="0" w:color="auto"/>
            <w:left w:val="none" w:sz="0" w:space="0" w:color="auto"/>
            <w:bottom w:val="none" w:sz="0" w:space="0" w:color="auto"/>
            <w:right w:val="none" w:sz="0" w:space="0" w:color="auto"/>
          </w:divBdr>
        </w:div>
        <w:div w:id="549807582">
          <w:marLeft w:val="547"/>
          <w:marRight w:val="0"/>
          <w:marTop w:val="115"/>
          <w:marBottom w:val="0"/>
          <w:divBdr>
            <w:top w:val="none" w:sz="0" w:space="0" w:color="auto"/>
            <w:left w:val="none" w:sz="0" w:space="0" w:color="auto"/>
            <w:bottom w:val="none" w:sz="0" w:space="0" w:color="auto"/>
            <w:right w:val="none" w:sz="0" w:space="0" w:color="auto"/>
          </w:divBdr>
        </w:div>
      </w:divsChild>
    </w:div>
    <w:div w:id="463230478">
      <w:bodyDiv w:val="1"/>
      <w:marLeft w:val="0"/>
      <w:marRight w:val="0"/>
      <w:marTop w:val="0"/>
      <w:marBottom w:val="0"/>
      <w:divBdr>
        <w:top w:val="none" w:sz="0" w:space="0" w:color="auto"/>
        <w:left w:val="none" w:sz="0" w:space="0" w:color="auto"/>
        <w:bottom w:val="none" w:sz="0" w:space="0" w:color="auto"/>
        <w:right w:val="none" w:sz="0" w:space="0" w:color="auto"/>
      </w:divBdr>
    </w:div>
    <w:div w:id="506604265">
      <w:bodyDiv w:val="1"/>
      <w:marLeft w:val="0"/>
      <w:marRight w:val="0"/>
      <w:marTop w:val="0"/>
      <w:marBottom w:val="0"/>
      <w:divBdr>
        <w:top w:val="none" w:sz="0" w:space="0" w:color="auto"/>
        <w:left w:val="none" w:sz="0" w:space="0" w:color="auto"/>
        <w:bottom w:val="none" w:sz="0" w:space="0" w:color="auto"/>
        <w:right w:val="none" w:sz="0" w:space="0" w:color="auto"/>
      </w:divBdr>
    </w:div>
    <w:div w:id="586037306">
      <w:bodyDiv w:val="1"/>
      <w:marLeft w:val="0"/>
      <w:marRight w:val="0"/>
      <w:marTop w:val="0"/>
      <w:marBottom w:val="0"/>
      <w:divBdr>
        <w:top w:val="none" w:sz="0" w:space="0" w:color="auto"/>
        <w:left w:val="none" w:sz="0" w:space="0" w:color="auto"/>
        <w:bottom w:val="none" w:sz="0" w:space="0" w:color="auto"/>
        <w:right w:val="none" w:sz="0" w:space="0" w:color="auto"/>
      </w:divBdr>
    </w:div>
    <w:div w:id="639460740">
      <w:bodyDiv w:val="1"/>
      <w:marLeft w:val="0"/>
      <w:marRight w:val="0"/>
      <w:marTop w:val="0"/>
      <w:marBottom w:val="0"/>
      <w:divBdr>
        <w:top w:val="none" w:sz="0" w:space="0" w:color="auto"/>
        <w:left w:val="none" w:sz="0" w:space="0" w:color="auto"/>
        <w:bottom w:val="none" w:sz="0" w:space="0" w:color="auto"/>
        <w:right w:val="none" w:sz="0" w:space="0" w:color="auto"/>
      </w:divBdr>
    </w:div>
    <w:div w:id="673000330">
      <w:bodyDiv w:val="1"/>
      <w:marLeft w:val="0"/>
      <w:marRight w:val="0"/>
      <w:marTop w:val="0"/>
      <w:marBottom w:val="0"/>
      <w:divBdr>
        <w:top w:val="none" w:sz="0" w:space="0" w:color="auto"/>
        <w:left w:val="none" w:sz="0" w:space="0" w:color="auto"/>
        <w:bottom w:val="none" w:sz="0" w:space="0" w:color="auto"/>
        <w:right w:val="none" w:sz="0" w:space="0" w:color="auto"/>
      </w:divBdr>
    </w:div>
    <w:div w:id="703092998">
      <w:bodyDiv w:val="1"/>
      <w:marLeft w:val="0"/>
      <w:marRight w:val="0"/>
      <w:marTop w:val="0"/>
      <w:marBottom w:val="0"/>
      <w:divBdr>
        <w:top w:val="none" w:sz="0" w:space="0" w:color="auto"/>
        <w:left w:val="none" w:sz="0" w:space="0" w:color="auto"/>
        <w:bottom w:val="none" w:sz="0" w:space="0" w:color="auto"/>
        <w:right w:val="none" w:sz="0" w:space="0" w:color="auto"/>
      </w:divBdr>
      <w:divsChild>
        <w:div w:id="880479203">
          <w:marLeft w:val="1166"/>
          <w:marRight w:val="0"/>
          <w:marTop w:val="0"/>
          <w:marBottom w:val="0"/>
          <w:divBdr>
            <w:top w:val="none" w:sz="0" w:space="0" w:color="auto"/>
            <w:left w:val="none" w:sz="0" w:space="0" w:color="auto"/>
            <w:bottom w:val="none" w:sz="0" w:space="0" w:color="auto"/>
            <w:right w:val="none" w:sz="0" w:space="0" w:color="auto"/>
          </w:divBdr>
        </w:div>
        <w:div w:id="1253054723">
          <w:marLeft w:val="1166"/>
          <w:marRight w:val="0"/>
          <w:marTop w:val="0"/>
          <w:marBottom w:val="0"/>
          <w:divBdr>
            <w:top w:val="none" w:sz="0" w:space="0" w:color="auto"/>
            <w:left w:val="none" w:sz="0" w:space="0" w:color="auto"/>
            <w:bottom w:val="none" w:sz="0" w:space="0" w:color="auto"/>
            <w:right w:val="none" w:sz="0" w:space="0" w:color="auto"/>
          </w:divBdr>
        </w:div>
      </w:divsChild>
    </w:div>
    <w:div w:id="824664594">
      <w:bodyDiv w:val="1"/>
      <w:marLeft w:val="0"/>
      <w:marRight w:val="0"/>
      <w:marTop w:val="0"/>
      <w:marBottom w:val="0"/>
      <w:divBdr>
        <w:top w:val="none" w:sz="0" w:space="0" w:color="auto"/>
        <w:left w:val="none" w:sz="0" w:space="0" w:color="auto"/>
        <w:bottom w:val="none" w:sz="0" w:space="0" w:color="auto"/>
        <w:right w:val="none" w:sz="0" w:space="0" w:color="auto"/>
      </w:divBdr>
      <w:divsChild>
        <w:div w:id="86779472">
          <w:marLeft w:val="547"/>
          <w:marRight w:val="0"/>
          <w:marTop w:val="0"/>
          <w:marBottom w:val="0"/>
          <w:divBdr>
            <w:top w:val="none" w:sz="0" w:space="0" w:color="auto"/>
            <w:left w:val="none" w:sz="0" w:space="0" w:color="auto"/>
            <w:bottom w:val="none" w:sz="0" w:space="0" w:color="auto"/>
            <w:right w:val="none" w:sz="0" w:space="0" w:color="auto"/>
          </w:divBdr>
        </w:div>
        <w:div w:id="1502501792">
          <w:marLeft w:val="547"/>
          <w:marRight w:val="0"/>
          <w:marTop w:val="0"/>
          <w:marBottom w:val="0"/>
          <w:divBdr>
            <w:top w:val="none" w:sz="0" w:space="0" w:color="auto"/>
            <w:left w:val="none" w:sz="0" w:space="0" w:color="auto"/>
            <w:bottom w:val="none" w:sz="0" w:space="0" w:color="auto"/>
            <w:right w:val="none" w:sz="0" w:space="0" w:color="auto"/>
          </w:divBdr>
        </w:div>
        <w:div w:id="764299684">
          <w:marLeft w:val="547"/>
          <w:marRight w:val="0"/>
          <w:marTop w:val="0"/>
          <w:marBottom w:val="0"/>
          <w:divBdr>
            <w:top w:val="none" w:sz="0" w:space="0" w:color="auto"/>
            <w:left w:val="none" w:sz="0" w:space="0" w:color="auto"/>
            <w:bottom w:val="none" w:sz="0" w:space="0" w:color="auto"/>
            <w:right w:val="none" w:sz="0" w:space="0" w:color="auto"/>
          </w:divBdr>
        </w:div>
        <w:div w:id="1751851842">
          <w:marLeft w:val="547"/>
          <w:marRight w:val="0"/>
          <w:marTop w:val="0"/>
          <w:marBottom w:val="0"/>
          <w:divBdr>
            <w:top w:val="none" w:sz="0" w:space="0" w:color="auto"/>
            <w:left w:val="none" w:sz="0" w:space="0" w:color="auto"/>
            <w:bottom w:val="none" w:sz="0" w:space="0" w:color="auto"/>
            <w:right w:val="none" w:sz="0" w:space="0" w:color="auto"/>
          </w:divBdr>
        </w:div>
      </w:divsChild>
    </w:div>
    <w:div w:id="858666258">
      <w:bodyDiv w:val="1"/>
      <w:marLeft w:val="0"/>
      <w:marRight w:val="0"/>
      <w:marTop w:val="0"/>
      <w:marBottom w:val="0"/>
      <w:divBdr>
        <w:top w:val="none" w:sz="0" w:space="0" w:color="auto"/>
        <w:left w:val="none" w:sz="0" w:space="0" w:color="auto"/>
        <w:bottom w:val="none" w:sz="0" w:space="0" w:color="auto"/>
        <w:right w:val="none" w:sz="0" w:space="0" w:color="auto"/>
      </w:divBdr>
      <w:divsChild>
        <w:div w:id="1798713846">
          <w:marLeft w:val="547"/>
          <w:marRight w:val="0"/>
          <w:marTop w:val="86"/>
          <w:marBottom w:val="0"/>
          <w:divBdr>
            <w:top w:val="none" w:sz="0" w:space="0" w:color="auto"/>
            <w:left w:val="none" w:sz="0" w:space="0" w:color="auto"/>
            <w:bottom w:val="none" w:sz="0" w:space="0" w:color="auto"/>
            <w:right w:val="none" w:sz="0" w:space="0" w:color="auto"/>
          </w:divBdr>
        </w:div>
        <w:div w:id="2040428647">
          <w:marLeft w:val="547"/>
          <w:marRight w:val="0"/>
          <w:marTop w:val="86"/>
          <w:marBottom w:val="0"/>
          <w:divBdr>
            <w:top w:val="none" w:sz="0" w:space="0" w:color="auto"/>
            <w:left w:val="none" w:sz="0" w:space="0" w:color="auto"/>
            <w:bottom w:val="none" w:sz="0" w:space="0" w:color="auto"/>
            <w:right w:val="none" w:sz="0" w:space="0" w:color="auto"/>
          </w:divBdr>
        </w:div>
        <w:div w:id="169419840">
          <w:marLeft w:val="547"/>
          <w:marRight w:val="0"/>
          <w:marTop w:val="86"/>
          <w:marBottom w:val="0"/>
          <w:divBdr>
            <w:top w:val="none" w:sz="0" w:space="0" w:color="auto"/>
            <w:left w:val="none" w:sz="0" w:space="0" w:color="auto"/>
            <w:bottom w:val="none" w:sz="0" w:space="0" w:color="auto"/>
            <w:right w:val="none" w:sz="0" w:space="0" w:color="auto"/>
          </w:divBdr>
        </w:div>
        <w:div w:id="2119399711">
          <w:marLeft w:val="547"/>
          <w:marRight w:val="0"/>
          <w:marTop w:val="86"/>
          <w:marBottom w:val="0"/>
          <w:divBdr>
            <w:top w:val="none" w:sz="0" w:space="0" w:color="auto"/>
            <w:left w:val="none" w:sz="0" w:space="0" w:color="auto"/>
            <w:bottom w:val="none" w:sz="0" w:space="0" w:color="auto"/>
            <w:right w:val="none" w:sz="0" w:space="0" w:color="auto"/>
          </w:divBdr>
        </w:div>
        <w:div w:id="2085905934">
          <w:marLeft w:val="547"/>
          <w:marRight w:val="0"/>
          <w:marTop w:val="86"/>
          <w:marBottom w:val="0"/>
          <w:divBdr>
            <w:top w:val="none" w:sz="0" w:space="0" w:color="auto"/>
            <w:left w:val="none" w:sz="0" w:space="0" w:color="auto"/>
            <w:bottom w:val="none" w:sz="0" w:space="0" w:color="auto"/>
            <w:right w:val="none" w:sz="0" w:space="0" w:color="auto"/>
          </w:divBdr>
        </w:div>
        <w:div w:id="1019694129">
          <w:marLeft w:val="547"/>
          <w:marRight w:val="0"/>
          <w:marTop w:val="86"/>
          <w:marBottom w:val="0"/>
          <w:divBdr>
            <w:top w:val="none" w:sz="0" w:space="0" w:color="auto"/>
            <w:left w:val="none" w:sz="0" w:space="0" w:color="auto"/>
            <w:bottom w:val="none" w:sz="0" w:space="0" w:color="auto"/>
            <w:right w:val="none" w:sz="0" w:space="0" w:color="auto"/>
          </w:divBdr>
        </w:div>
        <w:div w:id="2052653152">
          <w:marLeft w:val="547"/>
          <w:marRight w:val="0"/>
          <w:marTop w:val="86"/>
          <w:marBottom w:val="0"/>
          <w:divBdr>
            <w:top w:val="none" w:sz="0" w:space="0" w:color="auto"/>
            <w:left w:val="none" w:sz="0" w:space="0" w:color="auto"/>
            <w:bottom w:val="none" w:sz="0" w:space="0" w:color="auto"/>
            <w:right w:val="none" w:sz="0" w:space="0" w:color="auto"/>
          </w:divBdr>
        </w:div>
        <w:div w:id="985204083">
          <w:marLeft w:val="547"/>
          <w:marRight w:val="0"/>
          <w:marTop w:val="86"/>
          <w:marBottom w:val="0"/>
          <w:divBdr>
            <w:top w:val="none" w:sz="0" w:space="0" w:color="auto"/>
            <w:left w:val="none" w:sz="0" w:space="0" w:color="auto"/>
            <w:bottom w:val="none" w:sz="0" w:space="0" w:color="auto"/>
            <w:right w:val="none" w:sz="0" w:space="0" w:color="auto"/>
          </w:divBdr>
        </w:div>
        <w:div w:id="2053111949">
          <w:marLeft w:val="547"/>
          <w:marRight w:val="0"/>
          <w:marTop w:val="86"/>
          <w:marBottom w:val="0"/>
          <w:divBdr>
            <w:top w:val="none" w:sz="0" w:space="0" w:color="auto"/>
            <w:left w:val="none" w:sz="0" w:space="0" w:color="auto"/>
            <w:bottom w:val="none" w:sz="0" w:space="0" w:color="auto"/>
            <w:right w:val="none" w:sz="0" w:space="0" w:color="auto"/>
          </w:divBdr>
        </w:div>
      </w:divsChild>
    </w:div>
    <w:div w:id="861476563">
      <w:bodyDiv w:val="1"/>
      <w:marLeft w:val="0"/>
      <w:marRight w:val="0"/>
      <w:marTop w:val="0"/>
      <w:marBottom w:val="0"/>
      <w:divBdr>
        <w:top w:val="none" w:sz="0" w:space="0" w:color="auto"/>
        <w:left w:val="none" w:sz="0" w:space="0" w:color="auto"/>
        <w:bottom w:val="none" w:sz="0" w:space="0" w:color="auto"/>
        <w:right w:val="none" w:sz="0" w:space="0" w:color="auto"/>
      </w:divBdr>
    </w:div>
    <w:div w:id="869223465">
      <w:bodyDiv w:val="1"/>
      <w:marLeft w:val="0"/>
      <w:marRight w:val="0"/>
      <w:marTop w:val="0"/>
      <w:marBottom w:val="0"/>
      <w:divBdr>
        <w:top w:val="none" w:sz="0" w:space="0" w:color="auto"/>
        <w:left w:val="none" w:sz="0" w:space="0" w:color="auto"/>
        <w:bottom w:val="none" w:sz="0" w:space="0" w:color="auto"/>
        <w:right w:val="none" w:sz="0" w:space="0" w:color="auto"/>
      </w:divBdr>
    </w:div>
    <w:div w:id="961882309">
      <w:bodyDiv w:val="1"/>
      <w:marLeft w:val="0"/>
      <w:marRight w:val="0"/>
      <w:marTop w:val="0"/>
      <w:marBottom w:val="0"/>
      <w:divBdr>
        <w:top w:val="none" w:sz="0" w:space="0" w:color="auto"/>
        <w:left w:val="none" w:sz="0" w:space="0" w:color="auto"/>
        <w:bottom w:val="none" w:sz="0" w:space="0" w:color="auto"/>
        <w:right w:val="none" w:sz="0" w:space="0" w:color="auto"/>
      </w:divBdr>
    </w:div>
    <w:div w:id="1029834853">
      <w:bodyDiv w:val="1"/>
      <w:marLeft w:val="0"/>
      <w:marRight w:val="0"/>
      <w:marTop w:val="0"/>
      <w:marBottom w:val="0"/>
      <w:divBdr>
        <w:top w:val="none" w:sz="0" w:space="0" w:color="auto"/>
        <w:left w:val="none" w:sz="0" w:space="0" w:color="auto"/>
        <w:bottom w:val="none" w:sz="0" w:space="0" w:color="auto"/>
        <w:right w:val="none" w:sz="0" w:space="0" w:color="auto"/>
      </w:divBdr>
    </w:div>
    <w:div w:id="1075011369">
      <w:bodyDiv w:val="1"/>
      <w:marLeft w:val="0"/>
      <w:marRight w:val="0"/>
      <w:marTop w:val="0"/>
      <w:marBottom w:val="0"/>
      <w:divBdr>
        <w:top w:val="none" w:sz="0" w:space="0" w:color="auto"/>
        <w:left w:val="none" w:sz="0" w:space="0" w:color="auto"/>
        <w:bottom w:val="none" w:sz="0" w:space="0" w:color="auto"/>
        <w:right w:val="none" w:sz="0" w:space="0" w:color="auto"/>
      </w:divBdr>
      <w:divsChild>
        <w:div w:id="1288976610">
          <w:marLeft w:val="547"/>
          <w:marRight w:val="0"/>
          <w:marTop w:val="115"/>
          <w:marBottom w:val="0"/>
          <w:divBdr>
            <w:top w:val="none" w:sz="0" w:space="0" w:color="auto"/>
            <w:left w:val="none" w:sz="0" w:space="0" w:color="auto"/>
            <w:bottom w:val="none" w:sz="0" w:space="0" w:color="auto"/>
            <w:right w:val="none" w:sz="0" w:space="0" w:color="auto"/>
          </w:divBdr>
        </w:div>
        <w:div w:id="1207982370">
          <w:marLeft w:val="547"/>
          <w:marRight w:val="0"/>
          <w:marTop w:val="115"/>
          <w:marBottom w:val="0"/>
          <w:divBdr>
            <w:top w:val="none" w:sz="0" w:space="0" w:color="auto"/>
            <w:left w:val="none" w:sz="0" w:space="0" w:color="auto"/>
            <w:bottom w:val="none" w:sz="0" w:space="0" w:color="auto"/>
            <w:right w:val="none" w:sz="0" w:space="0" w:color="auto"/>
          </w:divBdr>
        </w:div>
        <w:div w:id="51083267">
          <w:marLeft w:val="547"/>
          <w:marRight w:val="0"/>
          <w:marTop w:val="115"/>
          <w:marBottom w:val="0"/>
          <w:divBdr>
            <w:top w:val="none" w:sz="0" w:space="0" w:color="auto"/>
            <w:left w:val="none" w:sz="0" w:space="0" w:color="auto"/>
            <w:bottom w:val="none" w:sz="0" w:space="0" w:color="auto"/>
            <w:right w:val="none" w:sz="0" w:space="0" w:color="auto"/>
          </w:divBdr>
        </w:div>
      </w:divsChild>
    </w:div>
    <w:div w:id="1084960110">
      <w:bodyDiv w:val="1"/>
      <w:marLeft w:val="0"/>
      <w:marRight w:val="0"/>
      <w:marTop w:val="0"/>
      <w:marBottom w:val="0"/>
      <w:divBdr>
        <w:top w:val="none" w:sz="0" w:space="0" w:color="auto"/>
        <w:left w:val="none" w:sz="0" w:space="0" w:color="auto"/>
        <w:bottom w:val="none" w:sz="0" w:space="0" w:color="auto"/>
        <w:right w:val="none" w:sz="0" w:space="0" w:color="auto"/>
      </w:divBdr>
    </w:div>
    <w:div w:id="1203785404">
      <w:bodyDiv w:val="1"/>
      <w:marLeft w:val="0"/>
      <w:marRight w:val="0"/>
      <w:marTop w:val="0"/>
      <w:marBottom w:val="0"/>
      <w:divBdr>
        <w:top w:val="none" w:sz="0" w:space="0" w:color="auto"/>
        <w:left w:val="none" w:sz="0" w:space="0" w:color="auto"/>
        <w:bottom w:val="none" w:sz="0" w:space="0" w:color="auto"/>
        <w:right w:val="none" w:sz="0" w:space="0" w:color="auto"/>
      </w:divBdr>
    </w:div>
    <w:div w:id="1206411552">
      <w:bodyDiv w:val="1"/>
      <w:marLeft w:val="0"/>
      <w:marRight w:val="0"/>
      <w:marTop w:val="0"/>
      <w:marBottom w:val="0"/>
      <w:divBdr>
        <w:top w:val="none" w:sz="0" w:space="0" w:color="auto"/>
        <w:left w:val="none" w:sz="0" w:space="0" w:color="auto"/>
        <w:bottom w:val="none" w:sz="0" w:space="0" w:color="auto"/>
        <w:right w:val="none" w:sz="0" w:space="0" w:color="auto"/>
      </w:divBdr>
      <w:divsChild>
        <w:div w:id="298415951">
          <w:marLeft w:val="547"/>
          <w:marRight w:val="0"/>
          <w:marTop w:val="144"/>
          <w:marBottom w:val="0"/>
          <w:divBdr>
            <w:top w:val="none" w:sz="0" w:space="0" w:color="auto"/>
            <w:left w:val="none" w:sz="0" w:space="0" w:color="auto"/>
            <w:bottom w:val="none" w:sz="0" w:space="0" w:color="auto"/>
            <w:right w:val="none" w:sz="0" w:space="0" w:color="auto"/>
          </w:divBdr>
        </w:div>
      </w:divsChild>
    </w:div>
    <w:div w:id="1213155787">
      <w:bodyDiv w:val="1"/>
      <w:marLeft w:val="0"/>
      <w:marRight w:val="0"/>
      <w:marTop w:val="0"/>
      <w:marBottom w:val="0"/>
      <w:divBdr>
        <w:top w:val="none" w:sz="0" w:space="0" w:color="auto"/>
        <w:left w:val="none" w:sz="0" w:space="0" w:color="auto"/>
        <w:bottom w:val="none" w:sz="0" w:space="0" w:color="auto"/>
        <w:right w:val="none" w:sz="0" w:space="0" w:color="auto"/>
      </w:divBdr>
    </w:div>
    <w:div w:id="1380856063">
      <w:bodyDiv w:val="1"/>
      <w:marLeft w:val="0"/>
      <w:marRight w:val="0"/>
      <w:marTop w:val="0"/>
      <w:marBottom w:val="0"/>
      <w:divBdr>
        <w:top w:val="none" w:sz="0" w:space="0" w:color="auto"/>
        <w:left w:val="none" w:sz="0" w:space="0" w:color="auto"/>
        <w:bottom w:val="none" w:sz="0" w:space="0" w:color="auto"/>
        <w:right w:val="none" w:sz="0" w:space="0" w:color="auto"/>
      </w:divBdr>
    </w:div>
    <w:div w:id="1467043281">
      <w:bodyDiv w:val="1"/>
      <w:marLeft w:val="0"/>
      <w:marRight w:val="0"/>
      <w:marTop w:val="0"/>
      <w:marBottom w:val="0"/>
      <w:divBdr>
        <w:top w:val="none" w:sz="0" w:space="0" w:color="auto"/>
        <w:left w:val="none" w:sz="0" w:space="0" w:color="auto"/>
        <w:bottom w:val="none" w:sz="0" w:space="0" w:color="auto"/>
        <w:right w:val="none" w:sz="0" w:space="0" w:color="auto"/>
      </w:divBdr>
    </w:div>
    <w:div w:id="1470594294">
      <w:bodyDiv w:val="1"/>
      <w:marLeft w:val="0"/>
      <w:marRight w:val="0"/>
      <w:marTop w:val="0"/>
      <w:marBottom w:val="0"/>
      <w:divBdr>
        <w:top w:val="none" w:sz="0" w:space="0" w:color="auto"/>
        <w:left w:val="none" w:sz="0" w:space="0" w:color="auto"/>
        <w:bottom w:val="none" w:sz="0" w:space="0" w:color="auto"/>
        <w:right w:val="none" w:sz="0" w:space="0" w:color="auto"/>
      </w:divBdr>
      <w:divsChild>
        <w:div w:id="252053078">
          <w:marLeft w:val="360"/>
          <w:marRight w:val="0"/>
          <w:marTop w:val="400"/>
          <w:marBottom w:val="0"/>
          <w:divBdr>
            <w:top w:val="none" w:sz="0" w:space="0" w:color="auto"/>
            <w:left w:val="none" w:sz="0" w:space="0" w:color="auto"/>
            <w:bottom w:val="none" w:sz="0" w:space="0" w:color="auto"/>
            <w:right w:val="none" w:sz="0" w:space="0" w:color="auto"/>
          </w:divBdr>
        </w:div>
        <w:div w:id="700788892">
          <w:marLeft w:val="360"/>
          <w:marRight w:val="0"/>
          <w:marTop w:val="400"/>
          <w:marBottom w:val="0"/>
          <w:divBdr>
            <w:top w:val="none" w:sz="0" w:space="0" w:color="auto"/>
            <w:left w:val="none" w:sz="0" w:space="0" w:color="auto"/>
            <w:bottom w:val="none" w:sz="0" w:space="0" w:color="auto"/>
            <w:right w:val="none" w:sz="0" w:space="0" w:color="auto"/>
          </w:divBdr>
        </w:div>
        <w:div w:id="215312823">
          <w:marLeft w:val="360"/>
          <w:marRight w:val="0"/>
          <w:marTop w:val="400"/>
          <w:marBottom w:val="0"/>
          <w:divBdr>
            <w:top w:val="none" w:sz="0" w:space="0" w:color="auto"/>
            <w:left w:val="none" w:sz="0" w:space="0" w:color="auto"/>
            <w:bottom w:val="none" w:sz="0" w:space="0" w:color="auto"/>
            <w:right w:val="none" w:sz="0" w:space="0" w:color="auto"/>
          </w:divBdr>
        </w:div>
        <w:div w:id="1587225925">
          <w:marLeft w:val="360"/>
          <w:marRight w:val="0"/>
          <w:marTop w:val="400"/>
          <w:marBottom w:val="0"/>
          <w:divBdr>
            <w:top w:val="none" w:sz="0" w:space="0" w:color="auto"/>
            <w:left w:val="none" w:sz="0" w:space="0" w:color="auto"/>
            <w:bottom w:val="none" w:sz="0" w:space="0" w:color="auto"/>
            <w:right w:val="none" w:sz="0" w:space="0" w:color="auto"/>
          </w:divBdr>
        </w:div>
      </w:divsChild>
    </w:div>
    <w:div w:id="1487748489">
      <w:bodyDiv w:val="1"/>
      <w:marLeft w:val="0"/>
      <w:marRight w:val="0"/>
      <w:marTop w:val="0"/>
      <w:marBottom w:val="0"/>
      <w:divBdr>
        <w:top w:val="none" w:sz="0" w:space="0" w:color="auto"/>
        <w:left w:val="none" w:sz="0" w:space="0" w:color="auto"/>
        <w:bottom w:val="none" w:sz="0" w:space="0" w:color="auto"/>
        <w:right w:val="none" w:sz="0" w:space="0" w:color="auto"/>
      </w:divBdr>
    </w:div>
    <w:div w:id="1493713810">
      <w:bodyDiv w:val="1"/>
      <w:marLeft w:val="0"/>
      <w:marRight w:val="0"/>
      <w:marTop w:val="0"/>
      <w:marBottom w:val="0"/>
      <w:divBdr>
        <w:top w:val="none" w:sz="0" w:space="0" w:color="auto"/>
        <w:left w:val="none" w:sz="0" w:space="0" w:color="auto"/>
        <w:bottom w:val="none" w:sz="0" w:space="0" w:color="auto"/>
        <w:right w:val="none" w:sz="0" w:space="0" w:color="auto"/>
      </w:divBdr>
    </w:div>
    <w:div w:id="1608150748">
      <w:bodyDiv w:val="1"/>
      <w:marLeft w:val="0"/>
      <w:marRight w:val="0"/>
      <w:marTop w:val="0"/>
      <w:marBottom w:val="0"/>
      <w:divBdr>
        <w:top w:val="none" w:sz="0" w:space="0" w:color="auto"/>
        <w:left w:val="none" w:sz="0" w:space="0" w:color="auto"/>
        <w:bottom w:val="none" w:sz="0" w:space="0" w:color="auto"/>
        <w:right w:val="none" w:sz="0" w:space="0" w:color="auto"/>
      </w:divBdr>
    </w:div>
    <w:div w:id="1661152722">
      <w:bodyDiv w:val="1"/>
      <w:marLeft w:val="0"/>
      <w:marRight w:val="0"/>
      <w:marTop w:val="0"/>
      <w:marBottom w:val="0"/>
      <w:divBdr>
        <w:top w:val="none" w:sz="0" w:space="0" w:color="auto"/>
        <w:left w:val="none" w:sz="0" w:space="0" w:color="auto"/>
        <w:bottom w:val="none" w:sz="0" w:space="0" w:color="auto"/>
        <w:right w:val="none" w:sz="0" w:space="0" w:color="auto"/>
      </w:divBdr>
    </w:div>
    <w:div w:id="1774518655">
      <w:bodyDiv w:val="1"/>
      <w:marLeft w:val="0"/>
      <w:marRight w:val="0"/>
      <w:marTop w:val="0"/>
      <w:marBottom w:val="0"/>
      <w:divBdr>
        <w:top w:val="none" w:sz="0" w:space="0" w:color="auto"/>
        <w:left w:val="none" w:sz="0" w:space="0" w:color="auto"/>
        <w:bottom w:val="none" w:sz="0" w:space="0" w:color="auto"/>
        <w:right w:val="none" w:sz="0" w:space="0" w:color="auto"/>
      </w:divBdr>
    </w:div>
    <w:div w:id="1816291831">
      <w:bodyDiv w:val="1"/>
      <w:marLeft w:val="0"/>
      <w:marRight w:val="0"/>
      <w:marTop w:val="0"/>
      <w:marBottom w:val="0"/>
      <w:divBdr>
        <w:top w:val="none" w:sz="0" w:space="0" w:color="auto"/>
        <w:left w:val="none" w:sz="0" w:space="0" w:color="auto"/>
        <w:bottom w:val="none" w:sz="0" w:space="0" w:color="auto"/>
        <w:right w:val="none" w:sz="0" w:space="0" w:color="auto"/>
      </w:divBdr>
    </w:div>
    <w:div w:id="1894923014">
      <w:bodyDiv w:val="1"/>
      <w:marLeft w:val="0"/>
      <w:marRight w:val="0"/>
      <w:marTop w:val="0"/>
      <w:marBottom w:val="0"/>
      <w:divBdr>
        <w:top w:val="none" w:sz="0" w:space="0" w:color="auto"/>
        <w:left w:val="none" w:sz="0" w:space="0" w:color="auto"/>
        <w:bottom w:val="none" w:sz="0" w:space="0" w:color="auto"/>
        <w:right w:val="none" w:sz="0" w:space="0" w:color="auto"/>
      </w:divBdr>
    </w:div>
    <w:div w:id="1900089785">
      <w:bodyDiv w:val="1"/>
      <w:marLeft w:val="0"/>
      <w:marRight w:val="0"/>
      <w:marTop w:val="0"/>
      <w:marBottom w:val="0"/>
      <w:divBdr>
        <w:top w:val="none" w:sz="0" w:space="0" w:color="auto"/>
        <w:left w:val="none" w:sz="0" w:space="0" w:color="auto"/>
        <w:bottom w:val="none" w:sz="0" w:space="0" w:color="auto"/>
        <w:right w:val="none" w:sz="0" w:space="0" w:color="auto"/>
      </w:divBdr>
      <w:divsChild>
        <w:div w:id="511531751">
          <w:marLeft w:val="0"/>
          <w:marRight w:val="0"/>
          <w:marTop w:val="75"/>
          <w:marBottom w:val="0"/>
          <w:divBdr>
            <w:top w:val="none" w:sz="0" w:space="0" w:color="auto"/>
            <w:left w:val="none" w:sz="0" w:space="0" w:color="auto"/>
            <w:bottom w:val="none" w:sz="0" w:space="0" w:color="auto"/>
            <w:right w:val="none" w:sz="0" w:space="0" w:color="auto"/>
          </w:divBdr>
          <w:divsChild>
            <w:div w:id="1430000709">
              <w:marLeft w:val="0"/>
              <w:marRight w:val="0"/>
              <w:marTop w:val="0"/>
              <w:marBottom w:val="0"/>
              <w:divBdr>
                <w:top w:val="none" w:sz="0" w:space="0" w:color="auto"/>
                <w:left w:val="none" w:sz="0" w:space="0" w:color="auto"/>
                <w:bottom w:val="none" w:sz="0" w:space="0" w:color="auto"/>
                <w:right w:val="none" w:sz="0" w:space="0" w:color="auto"/>
              </w:divBdr>
              <w:divsChild>
                <w:div w:id="1937788075">
                  <w:marLeft w:val="0"/>
                  <w:marRight w:val="0"/>
                  <w:marTop w:val="0"/>
                  <w:marBottom w:val="0"/>
                  <w:divBdr>
                    <w:top w:val="none" w:sz="0" w:space="0" w:color="auto"/>
                    <w:left w:val="none" w:sz="0" w:space="0" w:color="auto"/>
                    <w:bottom w:val="none" w:sz="0" w:space="0" w:color="auto"/>
                    <w:right w:val="none" w:sz="0" w:space="0" w:color="auto"/>
                  </w:divBdr>
                  <w:divsChild>
                    <w:div w:id="16355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88945">
      <w:bodyDiv w:val="1"/>
      <w:marLeft w:val="0"/>
      <w:marRight w:val="0"/>
      <w:marTop w:val="0"/>
      <w:marBottom w:val="0"/>
      <w:divBdr>
        <w:top w:val="none" w:sz="0" w:space="0" w:color="auto"/>
        <w:left w:val="none" w:sz="0" w:space="0" w:color="auto"/>
        <w:bottom w:val="none" w:sz="0" w:space="0" w:color="auto"/>
        <w:right w:val="none" w:sz="0" w:space="0" w:color="auto"/>
      </w:divBdr>
    </w:div>
    <w:div w:id="2006736636">
      <w:bodyDiv w:val="1"/>
      <w:marLeft w:val="0"/>
      <w:marRight w:val="0"/>
      <w:marTop w:val="0"/>
      <w:marBottom w:val="0"/>
      <w:divBdr>
        <w:top w:val="none" w:sz="0" w:space="0" w:color="auto"/>
        <w:left w:val="none" w:sz="0" w:space="0" w:color="auto"/>
        <w:bottom w:val="none" w:sz="0" w:space="0" w:color="auto"/>
        <w:right w:val="none" w:sz="0" w:space="0" w:color="auto"/>
      </w:divBdr>
    </w:div>
    <w:div w:id="2029866805">
      <w:bodyDiv w:val="1"/>
      <w:marLeft w:val="0"/>
      <w:marRight w:val="0"/>
      <w:marTop w:val="0"/>
      <w:marBottom w:val="0"/>
      <w:divBdr>
        <w:top w:val="none" w:sz="0" w:space="0" w:color="auto"/>
        <w:left w:val="none" w:sz="0" w:space="0" w:color="auto"/>
        <w:bottom w:val="none" w:sz="0" w:space="0" w:color="auto"/>
        <w:right w:val="none" w:sz="0" w:space="0" w:color="auto"/>
      </w:divBdr>
    </w:div>
    <w:div w:id="2032685415">
      <w:bodyDiv w:val="1"/>
      <w:marLeft w:val="0"/>
      <w:marRight w:val="0"/>
      <w:marTop w:val="0"/>
      <w:marBottom w:val="0"/>
      <w:divBdr>
        <w:top w:val="none" w:sz="0" w:space="0" w:color="auto"/>
        <w:left w:val="none" w:sz="0" w:space="0" w:color="auto"/>
        <w:bottom w:val="none" w:sz="0" w:space="0" w:color="auto"/>
        <w:right w:val="none" w:sz="0" w:space="0" w:color="auto"/>
      </w:divBdr>
    </w:div>
    <w:div w:id="2066758668">
      <w:bodyDiv w:val="1"/>
      <w:marLeft w:val="0"/>
      <w:marRight w:val="0"/>
      <w:marTop w:val="0"/>
      <w:marBottom w:val="0"/>
      <w:divBdr>
        <w:top w:val="none" w:sz="0" w:space="0" w:color="auto"/>
        <w:left w:val="none" w:sz="0" w:space="0" w:color="auto"/>
        <w:bottom w:val="none" w:sz="0" w:space="0" w:color="auto"/>
        <w:right w:val="none" w:sz="0" w:space="0" w:color="auto"/>
      </w:divBdr>
    </w:div>
    <w:div w:id="207477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Colors" Target="diagrams/colors4.xml"/><Relationship Id="rId21" Type="http://schemas.microsoft.com/office/2007/relationships/diagramDrawing" Target="diagrams/drawing1.xml"/><Relationship Id="rId34" Type="http://schemas.openxmlformats.org/officeDocument/2006/relationships/diagramColors" Target="diagrams/colors3.xml"/><Relationship Id="rId42" Type="http://schemas.openxmlformats.org/officeDocument/2006/relationships/chart" Target="charts/chart7.xml"/><Relationship Id="rId47" Type="http://schemas.openxmlformats.org/officeDocument/2006/relationships/diagramQuickStyle" Target="diagrams/quickStyle5.xml"/><Relationship Id="rId50" Type="http://schemas.openxmlformats.org/officeDocument/2006/relationships/chart" Target="charts/chart9.xml"/><Relationship Id="rId55" Type="http://schemas.microsoft.com/office/2007/relationships/diagramDrawing" Target="diagrams/drawing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chart" Target="charts/chart5.xml"/><Relationship Id="rId41" Type="http://schemas.openxmlformats.org/officeDocument/2006/relationships/chart" Target="charts/chart6.xml"/><Relationship Id="rId54"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diagramData" Target="diagrams/data5.xml"/><Relationship Id="rId53" Type="http://schemas.openxmlformats.org/officeDocument/2006/relationships/diagramQuickStyle" Target="diagrams/quickStyle6.xml"/><Relationship Id="rId58" Type="http://schemas.openxmlformats.org/officeDocument/2006/relationships/chart" Target="charts/chart12.xml"/><Relationship Id="rId5" Type="http://schemas.microsoft.com/office/2007/relationships/stylesWithEffects" Target="stylesWithEffects.xml"/><Relationship Id="rId15" Type="http://schemas.openxmlformats.org/officeDocument/2006/relationships/chart" Target="charts/chart2.xml"/><Relationship Id="rId23" Type="http://schemas.openxmlformats.org/officeDocument/2006/relationships/diagramLayout" Target="diagrams/layout2.xml"/><Relationship Id="rId28" Type="http://schemas.openxmlformats.org/officeDocument/2006/relationships/chart" Target="charts/chart4.xml"/><Relationship Id="rId36" Type="http://schemas.openxmlformats.org/officeDocument/2006/relationships/diagramData" Target="diagrams/data4.xml"/><Relationship Id="rId49" Type="http://schemas.microsoft.com/office/2007/relationships/diagramDrawing" Target="diagrams/drawing5.xml"/><Relationship Id="rId57" Type="http://schemas.openxmlformats.org/officeDocument/2006/relationships/chart" Target="charts/chart11.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diagramQuickStyle" Target="diagrams/quickStyle1.xml"/><Relationship Id="rId31" Type="http://schemas.openxmlformats.org/officeDocument/2006/relationships/diagramData" Target="diagrams/data3.xml"/><Relationship Id="rId44" Type="http://schemas.openxmlformats.org/officeDocument/2006/relationships/image" Target="media/image4.jpeg"/><Relationship Id="rId52" Type="http://schemas.openxmlformats.org/officeDocument/2006/relationships/diagramLayout" Target="diagrams/layout6.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diagramData" Target="diagrams/data2.xml"/><Relationship Id="rId27" Type="http://schemas.openxmlformats.org/officeDocument/2006/relationships/chart" Target="charts/chart3.xml"/><Relationship Id="rId30" Type="http://schemas.openxmlformats.org/officeDocument/2006/relationships/image" Target="media/image3.jpeg"/><Relationship Id="rId35" Type="http://schemas.microsoft.com/office/2007/relationships/diagramDrawing" Target="diagrams/drawing3.xml"/><Relationship Id="rId43" Type="http://schemas.openxmlformats.org/officeDocument/2006/relationships/chart" Target="charts/chart8.xml"/><Relationship Id="rId48" Type="http://schemas.openxmlformats.org/officeDocument/2006/relationships/diagramColors" Target="diagrams/colors5.xml"/><Relationship Id="rId56" Type="http://schemas.openxmlformats.org/officeDocument/2006/relationships/chart" Target="charts/chart10.xml"/><Relationship Id="rId8" Type="http://schemas.openxmlformats.org/officeDocument/2006/relationships/footnotes" Target="footnotes.xml"/><Relationship Id="rId51" Type="http://schemas.openxmlformats.org/officeDocument/2006/relationships/diagramData" Target="diagrams/data6.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Layout" Target="diagrams/layout5.xml"/><Relationship Id="rId59"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parra\Documents\CR%20Georgia%20Tech\Proyectos\BID\II%20Entregable%20Cuestionario\Respuestas%20a%20cuestionarios\Respuestas%20a%20cuestiona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aseline="0"/>
              <a:t>¿Cuál es el país de la región con el cual usted tiene mayor intercambio de fitos (caso de exportación)?</a:t>
            </a:r>
            <a:endParaRPr lang="en-US" sz="900"/>
          </a:p>
        </c:rich>
      </c:tx>
      <c:overlay val="0"/>
    </c:title>
    <c:autoTitleDeleted val="0"/>
    <c:plotArea>
      <c:layout>
        <c:manualLayout>
          <c:layoutTarget val="inner"/>
          <c:xMode val="edge"/>
          <c:yMode val="edge"/>
          <c:x val="0.16726706036745406"/>
          <c:y val="0.11005638184115872"/>
          <c:w val="0.78458705161854769"/>
          <c:h val="0.77396390266031556"/>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Gráficos!$A$3:$A$22</c:f>
              <c:strCache>
                <c:ptCount val="20"/>
                <c:pt idx="0">
                  <c:v>Belize</c:v>
                </c:pt>
                <c:pt idx="1">
                  <c:v>Colombia</c:v>
                </c:pt>
                <c:pt idx="2">
                  <c:v>Honduras</c:v>
                </c:pt>
                <c:pt idx="3">
                  <c:v>Mexico</c:v>
                </c:pt>
                <c:pt idx="4">
                  <c:v>Panamá</c:v>
                </c:pt>
                <c:pt idx="5">
                  <c:v>Trinidad y Tobago</c:v>
                </c:pt>
                <c:pt idx="6">
                  <c:v>Uruguay</c:v>
                </c:pt>
                <c:pt idx="7">
                  <c:v>Perú</c:v>
                </c:pt>
                <c:pt idx="8">
                  <c:v>Paraguay</c:v>
                </c:pt>
                <c:pt idx="9">
                  <c:v>Argentina</c:v>
                </c:pt>
                <c:pt idx="10">
                  <c:v>Haití</c:v>
                </c:pt>
                <c:pt idx="11">
                  <c:v>Venezuela</c:v>
                </c:pt>
                <c:pt idx="12">
                  <c:v>Chile</c:v>
                </c:pt>
                <c:pt idx="13">
                  <c:v>Costa Rica</c:v>
                </c:pt>
                <c:pt idx="14">
                  <c:v>Nicaragua</c:v>
                </c:pt>
                <c:pt idx="15">
                  <c:v>Jamaica</c:v>
                </c:pt>
                <c:pt idx="16">
                  <c:v>El Salvador</c:v>
                </c:pt>
                <c:pt idx="17">
                  <c:v>Ecuador</c:v>
                </c:pt>
                <c:pt idx="18">
                  <c:v>Brasil</c:v>
                </c:pt>
                <c:pt idx="19">
                  <c:v>Guatemala</c:v>
                </c:pt>
              </c:strCache>
            </c:strRef>
          </c:cat>
          <c:val>
            <c:numRef>
              <c:f>Gráficos!$B$3:$B$22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1</c:v>
                </c:pt>
                <c:pt idx="15">
                  <c:v>1</c:v>
                </c:pt>
                <c:pt idx="16">
                  <c:v>2</c:v>
                </c:pt>
                <c:pt idx="17">
                  <c:v>2</c:v>
                </c:pt>
                <c:pt idx="18">
                  <c:v>2</c:v>
                </c:pt>
                <c:pt idx="19">
                  <c:v>3</c:v>
                </c:pt>
              </c:numCache>
            </c:numRef>
          </c:val>
        </c:ser>
        <c:dLbls>
          <c:showLegendKey val="0"/>
          <c:showVal val="0"/>
          <c:showCatName val="0"/>
          <c:showSerName val="0"/>
          <c:showPercent val="0"/>
          <c:showBubbleSize val="0"/>
        </c:dLbls>
        <c:gapWidth val="150"/>
        <c:axId val="261661440"/>
        <c:axId val="261662976"/>
      </c:barChart>
      <c:catAx>
        <c:axId val="261661440"/>
        <c:scaling>
          <c:orientation val="minMax"/>
        </c:scaling>
        <c:delete val="0"/>
        <c:axPos val="l"/>
        <c:majorTickMark val="out"/>
        <c:minorTickMark val="none"/>
        <c:tickLblPos val="nextTo"/>
        <c:txPr>
          <a:bodyPr/>
          <a:lstStyle/>
          <a:p>
            <a:pPr>
              <a:defRPr sz="700"/>
            </a:pPr>
            <a:endParaRPr lang="en-US"/>
          </a:p>
        </c:txPr>
        <c:crossAx val="261662976"/>
        <c:crosses val="autoZero"/>
        <c:auto val="1"/>
        <c:lblAlgn val="ctr"/>
        <c:lblOffset val="100"/>
        <c:noMultiLvlLbl val="0"/>
      </c:catAx>
      <c:valAx>
        <c:axId val="261662976"/>
        <c:scaling>
          <c:orientation val="minMax"/>
        </c:scaling>
        <c:delete val="0"/>
        <c:axPos val="b"/>
        <c:numFmt formatCode="General" sourceLinked="1"/>
        <c:majorTickMark val="out"/>
        <c:minorTickMark val="none"/>
        <c:tickLblPos val="nextTo"/>
        <c:crossAx val="261661440"/>
        <c:crosses val="autoZero"/>
        <c:crossBetween val="between"/>
        <c:majorUnit val="1"/>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¿Se ha llevado a cabo en su país</a:t>
            </a:r>
            <a:r>
              <a:rPr lang="en-US" sz="1600" baseline="0"/>
              <a:t> alguna iniciativa de armonización de datos?</a:t>
            </a:r>
            <a:endParaRPr lang="en-US" sz="1600"/>
          </a:p>
        </c:rich>
      </c:tx>
      <c:overlay val="0"/>
    </c:title>
    <c:autoTitleDeleted val="0"/>
    <c:plotArea>
      <c:layout>
        <c:manualLayout>
          <c:layoutTarget val="inner"/>
          <c:xMode val="edge"/>
          <c:yMode val="edge"/>
          <c:x val="0.29496872265966756"/>
          <c:y val="0.21814231554389035"/>
          <c:w val="0.42950699912510937"/>
          <c:h val="0.71584499854184891"/>
        </c:manualLayout>
      </c:layout>
      <c:pieChart>
        <c:varyColors val="1"/>
        <c:ser>
          <c:idx val="0"/>
          <c:order val="0"/>
          <c:dLbls>
            <c:dLbl>
              <c:idx val="0"/>
              <c:layout>
                <c:manualLayout>
                  <c:x val="-0.10467038495188101"/>
                  <c:y val="-0.22078703703703703"/>
                </c:manualLayout>
              </c:layout>
              <c:showLegendKey val="0"/>
              <c:showVal val="0"/>
              <c:showCatName val="1"/>
              <c:showSerName val="0"/>
              <c:showPercent val="1"/>
              <c:showBubbleSize val="0"/>
            </c:dLbl>
            <c:dLbl>
              <c:idx val="1"/>
              <c:layout>
                <c:manualLayout>
                  <c:x val="8.4083989501312337E-2"/>
                  <c:y val="0.19907407407407407"/>
                </c:manualLayout>
              </c:layout>
              <c:showLegendKey val="0"/>
              <c:showVal val="0"/>
              <c:showCatName val="1"/>
              <c:showSerName val="0"/>
              <c:showPercent val="1"/>
              <c:showBubbleSize val="0"/>
            </c:dLbl>
            <c:txPr>
              <a:bodyPr/>
              <a:lstStyle/>
              <a:p>
                <a:pPr>
                  <a:defRPr sz="1400"/>
                </a:pPr>
                <a:endParaRPr lang="en-US"/>
              </a:p>
            </c:txPr>
            <c:showLegendKey val="0"/>
            <c:showVal val="0"/>
            <c:showCatName val="1"/>
            <c:showSerName val="0"/>
            <c:showPercent val="1"/>
            <c:showBubbleSize val="0"/>
            <c:showLeaderLines val="0"/>
          </c:dLbls>
          <c:cat>
            <c:strRef>
              <c:f>Gráficos!$E$479:$F$479</c:f>
              <c:strCache>
                <c:ptCount val="2"/>
                <c:pt idx="0">
                  <c:v>Sí</c:v>
                </c:pt>
                <c:pt idx="1">
                  <c:v>No</c:v>
                </c:pt>
              </c:strCache>
            </c:strRef>
          </c:cat>
          <c:val>
            <c:numRef>
              <c:f>Gráficos!$E$480:$F$480</c:f>
              <c:numCache>
                <c:formatCode>General</c:formatCode>
                <c:ptCount val="2"/>
                <c:pt idx="0">
                  <c:v>13</c:v>
                </c:pt>
                <c:pt idx="1">
                  <c:v>3</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ES" sz="1400" b="1" i="0" u="none" strike="noStrike" baseline="0">
                <a:effectLst/>
              </a:rPr>
              <a:t>¿Su país requiere la tramitación de licencias automáticas para obtener los vistos buenos necesarios para la importación de ciertos bienes? </a:t>
            </a:r>
            <a:endParaRPr lang="en-US" sz="1400"/>
          </a:p>
        </c:rich>
      </c:tx>
      <c:overlay val="0"/>
    </c:title>
    <c:autoTitleDeleted val="0"/>
    <c:plotArea>
      <c:layout>
        <c:manualLayout>
          <c:layoutTarget val="inner"/>
          <c:xMode val="edge"/>
          <c:yMode val="edge"/>
          <c:x val="0.29496872265966756"/>
          <c:y val="0.21814231554389035"/>
          <c:w val="0.42950699912510937"/>
          <c:h val="0.71584499854184891"/>
        </c:manualLayout>
      </c:layout>
      <c:pieChart>
        <c:varyColors val="1"/>
        <c:ser>
          <c:idx val="0"/>
          <c:order val="0"/>
          <c:dLbls>
            <c:dLbl>
              <c:idx val="0"/>
              <c:layout>
                <c:manualLayout>
                  <c:x val="-0.21640492355972887"/>
                  <c:y val="6.5188383250413734E-2"/>
                </c:manualLayout>
              </c:layout>
              <c:showLegendKey val="0"/>
              <c:showVal val="0"/>
              <c:showCatName val="1"/>
              <c:showSerName val="0"/>
              <c:showPercent val="1"/>
              <c:showBubbleSize val="0"/>
            </c:dLbl>
            <c:dLbl>
              <c:idx val="1"/>
              <c:layout>
                <c:manualLayout>
                  <c:x val="0.21186176727909012"/>
                  <c:y val="-4.1666666666666755E-2"/>
                </c:manualLayout>
              </c:layout>
              <c:showLegendKey val="0"/>
              <c:showVal val="0"/>
              <c:showCatName val="1"/>
              <c:showSerName val="0"/>
              <c:showPercent val="1"/>
              <c:showBubbleSize val="0"/>
            </c:dLbl>
            <c:txPr>
              <a:bodyPr/>
              <a:lstStyle/>
              <a:p>
                <a:pPr>
                  <a:defRPr sz="1200"/>
                </a:pPr>
                <a:endParaRPr lang="en-US"/>
              </a:p>
            </c:txPr>
            <c:showLegendKey val="0"/>
            <c:showVal val="0"/>
            <c:showCatName val="1"/>
            <c:showSerName val="0"/>
            <c:showPercent val="1"/>
            <c:showBubbleSize val="0"/>
            <c:showLeaderLines val="0"/>
          </c:dLbls>
          <c:cat>
            <c:strRef>
              <c:f>Gráficos!$H$496:$I$496</c:f>
              <c:strCache>
                <c:ptCount val="2"/>
                <c:pt idx="0">
                  <c:v>Lic. Automáticas &amp; No automáticas</c:v>
                </c:pt>
                <c:pt idx="1">
                  <c:v>Sólo licencias no automáticas</c:v>
                </c:pt>
              </c:strCache>
            </c:strRef>
          </c:cat>
          <c:val>
            <c:numRef>
              <c:f>Gráficos!$H$497:$I$497</c:f>
              <c:numCache>
                <c:formatCode>General</c:formatCode>
                <c:ptCount val="2"/>
                <c:pt idx="0">
                  <c:v>7</c:v>
                </c:pt>
                <c:pt idx="1">
                  <c:v>9</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¿Existe intercambio de datos entre las autoridades de su país y las de otros países?</a:t>
            </a:r>
          </a:p>
        </c:rich>
      </c:tx>
      <c:overlay val="0"/>
    </c:title>
    <c:autoTitleDeleted val="0"/>
    <c:plotArea>
      <c:layout>
        <c:manualLayout>
          <c:layoutTarget val="inner"/>
          <c:xMode val="edge"/>
          <c:yMode val="edge"/>
          <c:x val="0.27827296587926509"/>
          <c:y val="0.21929300290160811"/>
          <c:w val="0.46845406824146979"/>
          <c:h val="0.67800381014125632"/>
        </c:manualLayout>
      </c:layout>
      <c:pieChart>
        <c:varyColors val="1"/>
        <c:ser>
          <c:idx val="0"/>
          <c:order val="0"/>
          <c:dLbls>
            <c:dLbl>
              <c:idx val="0"/>
              <c:layout>
                <c:manualLayout>
                  <c:x val="-0.15339523184601925"/>
                  <c:y val="-3.2281735190750817E-2"/>
                </c:manualLayout>
              </c:layout>
              <c:showLegendKey val="0"/>
              <c:showVal val="0"/>
              <c:showCatName val="1"/>
              <c:showSerName val="0"/>
              <c:showPercent val="1"/>
              <c:showBubbleSize val="0"/>
            </c:dLbl>
            <c:dLbl>
              <c:idx val="1"/>
              <c:layout>
                <c:manualLayout>
                  <c:x val="0.14853237095363078"/>
                  <c:y val="2.8964481100926958E-2"/>
                </c:manualLayout>
              </c:layout>
              <c:showLegendKey val="0"/>
              <c:showVal val="0"/>
              <c:showCatName val="1"/>
              <c:showSerName val="0"/>
              <c:showPercent val="1"/>
              <c:showBubbleSize val="0"/>
            </c:dLbl>
            <c:txPr>
              <a:bodyPr/>
              <a:lstStyle/>
              <a:p>
                <a:pPr>
                  <a:defRPr sz="1400"/>
                </a:pPr>
                <a:endParaRPr lang="en-US"/>
              </a:p>
            </c:txPr>
            <c:showLegendKey val="0"/>
            <c:showVal val="0"/>
            <c:showCatName val="1"/>
            <c:showSerName val="0"/>
            <c:showPercent val="1"/>
            <c:showBubbleSize val="0"/>
            <c:showLeaderLines val="1"/>
          </c:dLbls>
          <c:cat>
            <c:strRef>
              <c:f>Gráficos!$D$521:$E$521</c:f>
              <c:strCache>
                <c:ptCount val="2"/>
                <c:pt idx="0">
                  <c:v>No</c:v>
                </c:pt>
                <c:pt idx="1">
                  <c:v>Sí</c:v>
                </c:pt>
              </c:strCache>
            </c:strRef>
          </c:cat>
          <c:val>
            <c:numRef>
              <c:f>Gráficos!$D$522:$E$522</c:f>
              <c:numCache>
                <c:formatCode>General</c:formatCode>
                <c:ptCount val="2"/>
                <c:pt idx="0">
                  <c:v>8</c:v>
                </c:pt>
                <c:pt idx="1">
                  <c:v>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¿Existe</a:t>
            </a:r>
            <a:r>
              <a:rPr lang="en-US" sz="1100" baseline="0"/>
              <a:t> una ventanilla única en funcionamiento en su país?</a:t>
            </a:r>
            <a:endParaRPr lang="en-US" sz="1100"/>
          </a:p>
        </c:rich>
      </c:tx>
      <c:overlay val="0"/>
    </c:title>
    <c:autoTitleDeleted val="0"/>
    <c:plotArea>
      <c:layout>
        <c:manualLayout>
          <c:layoutTarget val="inner"/>
          <c:xMode val="edge"/>
          <c:yMode val="edge"/>
          <c:x val="0.27827296587926509"/>
          <c:y val="0.21929300290160811"/>
          <c:w val="0.46845406824146979"/>
          <c:h val="0.67800381014125632"/>
        </c:manualLayout>
      </c:layout>
      <c:pieChart>
        <c:varyColors val="1"/>
        <c:ser>
          <c:idx val="0"/>
          <c:order val="0"/>
          <c:dLbls>
            <c:dLbl>
              <c:idx val="0"/>
              <c:layout>
                <c:manualLayout>
                  <c:x val="-0.15339523184601925"/>
                  <c:y val="-3.2281735190750817E-2"/>
                </c:manualLayout>
              </c:layout>
              <c:showLegendKey val="0"/>
              <c:showVal val="0"/>
              <c:showCatName val="1"/>
              <c:showSerName val="0"/>
              <c:showPercent val="1"/>
              <c:showBubbleSize val="0"/>
            </c:dLbl>
            <c:dLbl>
              <c:idx val="1"/>
              <c:layout>
                <c:manualLayout>
                  <c:x val="0.14853237095363078"/>
                  <c:y val="2.8964481100926958E-2"/>
                </c:manualLayout>
              </c:layout>
              <c:showLegendKey val="0"/>
              <c:showVal val="0"/>
              <c:showCatName val="1"/>
              <c:showSerName val="0"/>
              <c:showPercent val="1"/>
              <c:showBubbleSize val="0"/>
            </c:dLbl>
            <c:txPr>
              <a:bodyPr/>
              <a:lstStyle/>
              <a:p>
                <a:pPr>
                  <a:defRPr sz="1400"/>
                </a:pPr>
                <a:endParaRPr lang="en-US"/>
              </a:p>
            </c:txPr>
            <c:showLegendKey val="0"/>
            <c:showVal val="0"/>
            <c:showCatName val="1"/>
            <c:showSerName val="0"/>
            <c:showPercent val="1"/>
            <c:showBubbleSize val="0"/>
            <c:showLeaderLines val="1"/>
          </c:dLbls>
          <c:cat>
            <c:strRef>
              <c:f>Gráficos!$D$534:$E$534</c:f>
              <c:strCache>
                <c:ptCount val="2"/>
                <c:pt idx="0">
                  <c:v>Sí</c:v>
                </c:pt>
                <c:pt idx="1">
                  <c:v>No</c:v>
                </c:pt>
              </c:strCache>
            </c:strRef>
          </c:cat>
          <c:val>
            <c:numRef>
              <c:f>Gráficos!$D$535:$E$535</c:f>
              <c:numCache>
                <c:formatCode>General</c:formatCode>
                <c:ptCount val="2"/>
                <c:pt idx="0">
                  <c:v>9</c:v>
                </c:pt>
                <c:pt idx="1">
                  <c:v>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baseline="0"/>
              <a:t>¿Cuál es el país de la región con el cual usted tiene mayor intercambio de fitos (caso de importación)?</a:t>
            </a:r>
            <a:endParaRPr lang="en-US" sz="900"/>
          </a:p>
        </c:rich>
      </c:tx>
      <c:overlay val="0"/>
    </c:title>
    <c:autoTitleDeleted val="0"/>
    <c:plotArea>
      <c:layout>
        <c:manualLayout>
          <c:layoutTarget val="inner"/>
          <c:xMode val="edge"/>
          <c:yMode val="edge"/>
          <c:x val="0.16726706036745406"/>
          <c:y val="0.12605641196258921"/>
          <c:w val="0.78458705161854769"/>
          <c:h val="0.75796384606853717"/>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Gráficos!$A$30:$A$49</c:f>
              <c:strCache>
                <c:ptCount val="20"/>
                <c:pt idx="0">
                  <c:v>Belize</c:v>
                </c:pt>
                <c:pt idx="1">
                  <c:v>Colombia</c:v>
                </c:pt>
                <c:pt idx="2">
                  <c:v>El Salvador</c:v>
                </c:pt>
                <c:pt idx="3">
                  <c:v>Panamá</c:v>
                </c:pt>
                <c:pt idx="4">
                  <c:v>Trinidad y Tobago</c:v>
                </c:pt>
                <c:pt idx="5">
                  <c:v>Uruguay</c:v>
                </c:pt>
                <c:pt idx="6">
                  <c:v>Perú</c:v>
                </c:pt>
                <c:pt idx="7">
                  <c:v>Paraguay</c:v>
                </c:pt>
                <c:pt idx="8">
                  <c:v>Jamaica</c:v>
                </c:pt>
                <c:pt idx="9">
                  <c:v>Haití</c:v>
                </c:pt>
                <c:pt idx="10">
                  <c:v>Venezuela</c:v>
                </c:pt>
                <c:pt idx="11">
                  <c:v>Honduras</c:v>
                </c:pt>
                <c:pt idx="12">
                  <c:v>Mexico</c:v>
                </c:pt>
                <c:pt idx="13">
                  <c:v>Nicaragua</c:v>
                </c:pt>
                <c:pt idx="14">
                  <c:v>Ecuador</c:v>
                </c:pt>
                <c:pt idx="15">
                  <c:v>Brasil</c:v>
                </c:pt>
                <c:pt idx="16">
                  <c:v>Chile</c:v>
                </c:pt>
                <c:pt idx="17">
                  <c:v>Costa Rica</c:v>
                </c:pt>
                <c:pt idx="18">
                  <c:v>Guatemala</c:v>
                </c:pt>
                <c:pt idx="19">
                  <c:v>Argentina</c:v>
                </c:pt>
              </c:strCache>
            </c:strRef>
          </c:cat>
          <c:val>
            <c:numRef>
              <c:f>Gráficos!$B$30:$B$49</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1</c:v>
                </c:pt>
                <c:pt idx="15">
                  <c:v>1</c:v>
                </c:pt>
                <c:pt idx="16">
                  <c:v>2</c:v>
                </c:pt>
                <c:pt idx="17">
                  <c:v>2</c:v>
                </c:pt>
                <c:pt idx="18">
                  <c:v>2</c:v>
                </c:pt>
                <c:pt idx="19">
                  <c:v>3</c:v>
                </c:pt>
              </c:numCache>
            </c:numRef>
          </c:val>
        </c:ser>
        <c:dLbls>
          <c:showLegendKey val="0"/>
          <c:showVal val="0"/>
          <c:showCatName val="0"/>
          <c:showSerName val="0"/>
          <c:showPercent val="0"/>
          <c:showBubbleSize val="0"/>
        </c:dLbls>
        <c:gapWidth val="150"/>
        <c:axId val="261683456"/>
        <c:axId val="261816320"/>
      </c:barChart>
      <c:catAx>
        <c:axId val="261683456"/>
        <c:scaling>
          <c:orientation val="minMax"/>
        </c:scaling>
        <c:delete val="0"/>
        <c:axPos val="l"/>
        <c:majorTickMark val="out"/>
        <c:minorTickMark val="none"/>
        <c:tickLblPos val="nextTo"/>
        <c:txPr>
          <a:bodyPr/>
          <a:lstStyle/>
          <a:p>
            <a:pPr>
              <a:defRPr sz="700"/>
            </a:pPr>
            <a:endParaRPr lang="en-US"/>
          </a:p>
        </c:txPr>
        <c:crossAx val="261816320"/>
        <c:crosses val="autoZero"/>
        <c:auto val="1"/>
        <c:lblAlgn val="ctr"/>
        <c:lblOffset val="100"/>
        <c:noMultiLvlLbl val="0"/>
      </c:catAx>
      <c:valAx>
        <c:axId val="261816320"/>
        <c:scaling>
          <c:orientation val="minMax"/>
        </c:scaling>
        <c:delete val="0"/>
        <c:axPos val="b"/>
        <c:numFmt formatCode="General" sourceLinked="1"/>
        <c:majorTickMark val="out"/>
        <c:minorTickMark val="none"/>
        <c:tickLblPos val="nextTo"/>
        <c:crossAx val="261683456"/>
        <c:crosses val="autoZero"/>
        <c:crossBetween val="between"/>
        <c:majorUnit val="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Principales errores que motivan el rechazo del fitosanitario en el país importador</a:t>
            </a:r>
          </a:p>
        </c:rich>
      </c:tx>
      <c:overlay val="0"/>
    </c:title>
    <c:autoTitleDeleted val="0"/>
    <c:plotArea>
      <c:layout>
        <c:manualLayout>
          <c:layoutTarget val="inner"/>
          <c:xMode val="edge"/>
          <c:yMode val="edge"/>
          <c:x val="0.42812936482137048"/>
          <c:y val="0.14417997750281214"/>
          <c:w val="0.52372475771334259"/>
          <c:h val="0.73984018664333628"/>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Gráficos!$A$136:$A$148</c:f>
              <c:strCache>
                <c:ptCount val="13"/>
                <c:pt idx="0">
                  <c:v>Descripción del producto</c:v>
                </c:pt>
                <c:pt idx="1">
                  <c:v>Diferencias entre físico vs documento</c:v>
                </c:pt>
                <c:pt idx="2">
                  <c:v>Mal llenado en general</c:v>
                </c:pt>
                <c:pt idx="3">
                  <c:v>Marcas distintivas</c:v>
                </c:pt>
                <c:pt idx="4">
                  <c:v>Nombres científicos</c:v>
                </c:pt>
                <c:pt idx="5">
                  <c:v>Norma sanitaria 15</c:v>
                </c:pt>
                <c:pt idx="6">
                  <c:v>Presencia de suelo</c:v>
                </c:pt>
                <c:pt idx="7">
                  <c:v>Requisitos de origen</c:v>
                </c:pt>
                <c:pt idx="8">
                  <c:v>Tratamiento térmico</c:v>
                </c:pt>
                <c:pt idx="9">
                  <c:v>Veracidad del documento</c:v>
                </c:pt>
                <c:pt idx="10">
                  <c:v>Declaración adicional</c:v>
                </c:pt>
                <c:pt idx="11">
                  <c:v>Sellos y firmas</c:v>
                </c:pt>
                <c:pt idx="12">
                  <c:v>Plagas</c:v>
                </c:pt>
              </c:strCache>
            </c:strRef>
          </c:cat>
          <c:val>
            <c:numRef>
              <c:f>Gráficos!$B$136:$B$148</c:f>
              <c:numCache>
                <c:formatCode>General</c:formatCode>
                <c:ptCount val="13"/>
                <c:pt idx="0">
                  <c:v>1</c:v>
                </c:pt>
                <c:pt idx="1">
                  <c:v>1</c:v>
                </c:pt>
                <c:pt idx="2">
                  <c:v>1</c:v>
                </c:pt>
                <c:pt idx="3">
                  <c:v>1</c:v>
                </c:pt>
                <c:pt idx="4">
                  <c:v>1</c:v>
                </c:pt>
                <c:pt idx="5">
                  <c:v>1</c:v>
                </c:pt>
                <c:pt idx="6">
                  <c:v>1</c:v>
                </c:pt>
                <c:pt idx="7">
                  <c:v>1</c:v>
                </c:pt>
                <c:pt idx="8">
                  <c:v>2</c:v>
                </c:pt>
                <c:pt idx="9">
                  <c:v>2</c:v>
                </c:pt>
                <c:pt idx="10">
                  <c:v>3</c:v>
                </c:pt>
                <c:pt idx="11">
                  <c:v>3</c:v>
                </c:pt>
                <c:pt idx="12">
                  <c:v>4</c:v>
                </c:pt>
              </c:numCache>
            </c:numRef>
          </c:val>
        </c:ser>
        <c:dLbls>
          <c:showLegendKey val="0"/>
          <c:showVal val="0"/>
          <c:showCatName val="0"/>
          <c:showSerName val="0"/>
          <c:showPercent val="0"/>
          <c:showBubbleSize val="0"/>
        </c:dLbls>
        <c:gapWidth val="150"/>
        <c:axId val="261650688"/>
        <c:axId val="252444672"/>
      </c:barChart>
      <c:catAx>
        <c:axId val="261650688"/>
        <c:scaling>
          <c:orientation val="minMax"/>
        </c:scaling>
        <c:delete val="0"/>
        <c:axPos val="l"/>
        <c:majorTickMark val="out"/>
        <c:minorTickMark val="none"/>
        <c:tickLblPos val="nextTo"/>
        <c:txPr>
          <a:bodyPr/>
          <a:lstStyle/>
          <a:p>
            <a:pPr>
              <a:defRPr sz="800"/>
            </a:pPr>
            <a:endParaRPr lang="en-US"/>
          </a:p>
        </c:txPr>
        <c:crossAx val="252444672"/>
        <c:crosses val="autoZero"/>
        <c:auto val="1"/>
        <c:lblAlgn val="ctr"/>
        <c:lblOffset val="100"/>
        <c:noMultiLvlLbl val="0"/>
      </c:catAx>
      <c:valAx>
        <c:axId val="252444672"/>
        <c:scaling>
          <c:orientation val="minMax"/>
        </c:scaling>
        <c:delete val="0"/>
        <c:axPos val="b"/>
        <c:numFmt formatCode="General" sourceLinked="1"/>
        <c:majorTickMark val="out"/>
        <c:minorTickMark val="none"/>
        <c:tickLblPos val="nextTo"/>
        <c:crossAx val="261650688"/>
        <c:crosses val="autoZero"/>
        <c:crossBetween val="between"/>
        <c:majorUnit val="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a:t>
            </a:r>
            <a:r>
              <a:rPr lang="en-US" sz="800" baseline="0"/>
              <a:t>Cuál es el país de la región con el cual usted tiene mayor intercambio de zoosanitarios (caso de exportación)?</a:t>
            </a:r>
            <a:endParaRPr lang="en-US" sz="800"/>
          </a:p>
        </c:rich>
      </c:tx>
      <c:overlay val="0"/>
    </c:title>
    <c:autoTitleDeleted val="0"/>
    <c:plotArea>
      <c:layout>
        <c:manualLayout>
          <c:layoutTarget val="inner"/>
          <c:xMode val="edge"/>
          <c:yMode val="edge"/>
          <c:x val="0.16726706036745406"/>
          <c:y val="0.10502352886362579"/>
          <c:w val="0.78458705161854769"/>
          <c:h val="0.7789967230427558"/>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Gráficos!$A$167:$A$186</c:f>
              <c:strCache>
                <c:ptCount val="20"/>
                <c:pt idx="0">
                  <c:v>Belize</c:v>
                </c:pt>
                <c:pt idx="1">
                  <c:v>Colombia</c:v>
                </c:pt>
                <c:pt idx="2">
                  <c:v>Honduras</c:v>
                </c:pt>
                <c:pt idx="3">
                  <c:v>Trinidad y Tobago</c:v>
                </c:pt>
                <c:pt idx="4">
                  <c:v>Uruguay</c:v>
                </c:pt>
                <c:pt idx="5">
                  <c:v>Perú</c:v>
                </c:pt>
                <c:pt idx="6">
                  <c:v>Paraguay</c:v>
                </c:pt>
                <c:pt idx="7">
                  <c:v>Argentina</c:v>
                </c:pt>
                <c:pt idx="8">
                  <c:v>Haití</c:v>
                </c:pt>
                <c:pt idx="9">
                  <c:v>Chile</c:v>
                </c:pt>
                <c:pt idx="10">
                  <c:v>Jamaica</c:v>
                </c:pt>
                <c:pt idx="11">
                  <c:v>Panamá</c:v>
                </c:pt>
                <c:pt idx="12">
                  <c:v>Costa Rica</c:v>
                </c:pt>
                <c:pt idx="13">
                  <c:v>Nicaragua</c:v>
                </c:pt>
                <c:pt idx="14">
                  <c:v>El Salvador</c:v>
                </c:pt>
                <c:pt idx="15">
                  <c:v>Ecuador</c:v>
                </c:pt>
                <c:pt idx="16">
                  <c:v>Brasil</c:v>
                </c:pt>
                <c:pt idx="17">
                  <c:v>Venezuela</c:v>
                </c:pt>
                <c:pt idx="18">
                  <c:v>Mexico</c:v>
                </c:pt>
                <c:pt idx="19">
                  <c:v>Guatemala</c:v>
                </c:pt>
              </c:strCache>
            </c:strRef>
          </c:cat>
          <c:val>
            <c:numRef>
              <c:f>Gráficos!$B$167:$B$186</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1</c:v>
                </c:pt>
                <c:pt idx="15">
                  <c:v>1</c:v>
                </c:pt>
                <c:pt idx="16">
                  <c:v>2</c:v>
                </c:pt>
                <c:pt idx="17">
                  <c:v>2</c:v>
                </c:pt>
                <c:pt idx="18">
                  <c:v>3</c:v>
                </c:pt>
                <c:pt idx="19">
                  <c:v>3</c:v>
                </c:pt>
              </c:numCache>
            </c:numRef>
          </c:val>
        </c:ser>
        <c:dLbls>
          <c:showLegendKey val="0"/>
          <c:showVal val="0"/>
          <c:showCatName val="0"/>
          <c:showSerName val="0"/>
          <c:showPercent val="0"/>
          <c:showBubbleSize val="0"/>
        </c:dLbls>
        <c:gapWidth val="150"/>
        <c:axId val="252485632"/>
        <c:axId val="252487168"/>
      </c:barChart>
      <c:catAx>
        <c:axId val="252485632"/>
        <c:scaling>
          <c:orientation val="minMax"/>
        </c:scaling>
        <c:delete val="0"/>
        <c:axPos val="l"/>
        <c:majorTickMark val="out"/>
        <c:minorTickMark val="none"/>
        <c:tickLblPos val="nextTo"/>
        <c:txPr>
          <a:bodyPr/>
          <a:lstStyle/>
          <a:p>
            <a:pPr>
              <a:defRPr sz="700"/>
            </a:pPr>
            <a:endParaRPr lang="en-US"/>
          </a:p>
        </c:txPr>
        <c:crossAx val="252487168"/>
        <c:crosses val="autoZero"/>
        <c:auto val="1"/>
        <c:lblAlgn val="ctr"/>
        <c:lblOffset val="100"/>
        <c:noMultiLvlLbl val="0"/>
      </c:catAx>
      <c:valAx>
        <c:axId val="252487168"/>
        <c:scaling>
          <c:orientation val="minMax"/>
        </c:scaling>
        <c:delete val="0"/>
        <c:axPos val="b"/>
        <c:numFmt formatCode="General" sourceLinked="1"/>
        <c:majorTickMark val="out"/>
        <c:minorTickMark val="none"/>
        <c:tickLblPos val="nextTo"/>
        <c:crossAx val="252485632"/>
        <c:crosses val="autoZero"/>
        <c:crossBetween val="between"/>
        <c:majorUnit val="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baseline="0"/>
              <a:t>¿Cuál es el país de la región con el cual usted tiene mayor intercambio de  zoosanitarios (caso de importación)?</a:t>
            </a:r>
            <a:endParaRPr lang="en-US" sz="800"/>
          </a:p>
        </c:rich>
      </c:tx>
      <c:overlay val="0"/>
    </c:title>
    <c:autoTitleDeleted val="0"/>
    <c:plotArea>
      <c:layout>
        <c:manualLayout>
          <c:layoutTarget val="inner"/>
          <c:xMode val="edge"/>
          <c:yMode val="edge"/>
          <c:x val="0.16726706036745406"/>
          <c:y val="0.13923068847163336"/>
          <c:w val="0.78458705161854769"/>
          <c:h val="0.74478950131233601"/>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Gráficos!$A$195:$A$214</c:f>
              <c:strCache>
                <c:ptCount val="20"/>
                <c:pt idx="0">
                  <c:v>Belize</c:v>
                </c:pt>
                <c:pt idx="1">
                  <c:v>Colombia</c:v>
                </c:pt>
                <c:pt idx="2">
                  <c:v>Ecuador</c:v>
                </c:pt>
                <c:pt idx="3">
                  <c:v>El Salvador</c:v>
                </c:pt>
                <c:pt idx="4">
                  <c:v>Haití</c:v>
                </c:pt>
                <c:pt idx="5">
                  <c:v>Honduras</c:v>
                </c:pt>
                <c:pt idx="6">
                  <c:v>Panamá</c:v>
                </c:pt>
                <c:pt idx="7">
                  <c:v>Paraguay</c:v>
                </c:pt>
                <c:pt idx="8">
                  <c:v>Perú</c:v>
                </c:pt>
                <c:pt idx="9">
                  <c:v>Trinidad y Tobago</c:v>
                </c:pt>
                <c:pt idx="10">
                  <c:v>Uruguay</c:v>
                </c:pt>
                <c:pt idx="11">
                  <c:v>Venezuela</c:v>
                </c:pt>
                <c:pt idx="12">
                  <c:v>Argentina</c:v>
                </c:pt>
                <c:pt idx="13">
                  <c:v>Jamaica</c:v>
                </c:pt>
                <c:pt idx="14">
                  <c:v>Mexico</c:v>
                </c:pt>
                <c:pt idx="15">
                  <c:v>Nicaragua</c:v>
                </c:pt>
                <c:pt idx="16">
                  <c:v>Brasil</c:v>
                </c:pt>
                <c:pt idx="17">
                  <c:v>Costa Rica</c:v>
                </c:pt>
                <c:pt idx="18">
                  <c:v>Guatemala</c:v>
                </c:pt>
                <c:pt idx="19">
                  <c:v>Chile</c:v>
                </c:pt>
              </c:strCache>
            </c:strRef>
          </c:cat>
          <c:val>
            <c:numRef>
              <c:f>Gráficos!$B$195:$B$214</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1</c:v>
                </c:pt>
                <c:pt idx="13">
                  <c:v>1</c:v>
                </c:pt>
                <c:pt idx="14">
                  <c:v>1</c:v>
                </c:pt>
                <c:pt idx="15">
                  <c:v>1</c:v>
                </c:pt>
                <c:pt idx="16">
                  <c:v>2</c:v>
                </c:pt>
                <c:pt idx="17">
                  <c:v>2</c:v>
                </c:pt>
                <c:pt idx="18">
                  <c:v>2</c:v>
                </c:pt>
                <c:pt idx="19">
                  <c:v>4</c:v>
                </c:pt>
              </c:numCache>
            </c:numRef>
          </c:val>
        </c:ser>
        <c:dLbls>
          <c:showLegendKey val="0"/>
          <c:showVal val="0"/>
          <c:showCatName val="0"/>
          <c:showSerName val="0"/>
          <c:showPercent val="0"/>
          <c:showBubbleSize val="0"/>
        </c:dLbls>
        <c:gapWidth val="150"/>
        <c:axId val="252507648"/>
        <c:axId val="252509184"/>
      </c:barChart>
      <c:catAx>
        <c:axId val="252507648"/>
        <c:scaling>
          <c:orientation val="minMax"/>
        </c:scaling>
        <c:delete val="0"/>
        <c:axPos val="l"/>
        <c:majorTickMark val="out"/>
        <c:minorTickMark val="none"/>
        <c:tickLblPos val="nextTo"/>
        <c:txPr>
          <a:bodyPr/>
          <a:lstStyle/>
          <a:p>
            <a:pPr>
              <a:defRPr sz="700"/>
            </a:pPr>
            <a:endParaRPr lang="en-US"/>
          </a:p>
        </c:txPr>
        <c:crossAx val="252509184"/>
        <c:crosses val="autoZero"/>
        <c:auto val="1"/>
        <c:lblAlgn val="ctr"/>
        <c:lblOffset val="100"/>
        <c:noMultiLvlLbl val="0"/>
      </c:catAx>
      <c:valAx>
        <c:axId val="252509184"/>
        <c:scaling>
          <c:orientation val="minMax"/>
        </c:scaling>
        <c:delete val="0"/>
        <c:axPos val="b"/>
        <c:numFmt formatCode="General" sourceLinked="1"/>
        <c:majorTickMark val="out"/>
        <c:minorTickMark val="none"/>
        <c:tickLblPos val="nextTo"/>
        <c:crossAx val="252507648"/>
        <c:crosses val="autoZero"/>
        <c:crossBetween val="between"/>
        <c:majorUnit val="1"/>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Principales errores que motivan el rechazo del zoosanitario en el país importador</a:t>
            </a:r>
          </a:p>
        </c:rich>
      </c:tx>
      <c:overlay val="0"/>
    </c:title>
    <c:autoTitleDeleted val="0"/>
    <c:plotArea>
      <c:layout>
        <c:manualLayout>
          <c:layoutTarget val="inner"/>
          <c:xMode val="edge"/>
          <c:yMode val="edge"/>
          <c:x val="0.41392972413587115"/>
          <c:y val="0.17217907843918231"/>
          <c:w val="0.53792442954308672"/>
          <c:h val="0.71184130136628332"/>
        </c:manualLayout>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Gráficos!$A$283:$A$293</c:f>
              <c:strCache>
                <c:ptCount val="11"/>
                <c:pt idx="0">
                  <c:v>Diferencias entre físico vs documento</c:v>
                </c:pt>
                <c:pt idx="1">
                  <c:v>Emitido en otro idioma</c:v>
                </c:pt>
                <c:pt idx="2">
                  <c:v>Problema con el establecimiento</c:v>
                </c:pt>
                <c:pt idx="3">
                  <c:v>Problema con los documentos anexos</c:v>
                </c:pt>
                <c:pt idx="4">
                  <c:v>Problemas con el dato del peso</c:v>
                </c:pt>
                <c:pt idx="5">
                  <c:v>Producto no aprobado</c:v>
                </c:pt>
                <c:pt idx="6">
                  <c:v>Plagas</c:v>
                </c:pt>
                <c:pt idx="7">
                  <c:v>Veracidad del documento</c:v>
                </c:pt>
                <c:pt idx="8">
                  <c:v>Mal llenado en general</c:v>
                </c:pt>
                <c:pt idx="9">
                  <c:v>Sellos y firmas</c:v>
                </c:pt>
                <c:pt idx="10">
                  <c:v>Declaración sanitaria</c:v>
                </c:pt>
              </c:strCache>
            </c:strRef>
          </c:cat>
          <c:val>
            <c:numRef>
              <c:f>Gráficos!$B$283:$B$293</c:f>
              <c:numCache>
                <c:formatCode>General</c:formatCode>
                <c:ptCount val="11"/>
                <c:pt idx="0">
                  <c:v>1</c:v>
                </c:pt>
                <c:pt idx="1">
                  <c:v>1</c:v>
                </c:pt>
                <c:pt idx="2">
                  <c:v>1</c:v>
                </c:pt>
                <c:pt idx="3">
                  <c:v>1</c:v>
                </c:pt>
                <c:pt idx="4">
                  <c:v>1</c:v>
                </c:pt>
                <c:pt idx="5">
                  <c:v>1</c:v>
                </c:pt>
                <c:pt idx="6">
                  <c:v>2</c:v>
                </c:pt>
                <c:pt idx="7">
                  <c:v>2</c:v>
                </c:pt>
                <c:pt idx="8">
                  <c:v>3</c:v>
                </c:pt>
                <c:pt idx="9">
                  <c:v>3</c:v>
                </c:pt>
                <c:pt idx="10">
                  <c:v>5</c:v>
                </c:pt>
              </c:numCache>
            </c:numRef>
          </c:val>
        </c:ser>
        <c:dLbls>
          <c:showLegendKey val="0"/>
          <c:showVal val="0"/>
          <c:showCatName val="0"/>
          <c:showSerName val="0"/>
          <c:showPercent val="0"/>
          <c:showBubbleSize val="0"/>
        </c:dLbls>
        <c:gapWidth val="150"/>
        <c:axId val="257467520"/>
        <c:axId val="257469056"/>
      </c:barChart>
      <c:catAx>
        <c:axId val="257467520"/>
        <c:scaling>
          <c:orientation val="minMax"/>
        </c:scaling>
        <c:delete val="0"/>
        <c:axPos val="l"/>
        <c:majorTickMark val="out"/>
        <c:minorTickMark val="none"/>
        <c:tickLblPos val="nextTo"/>
        <c:txPr>
          <a:bodyPr/>
          <a:lstStyle/>
          <a:p>
            <a:pPr>
              <a:defRPr sz="1050"/>
            </a:pPr>
            <a:endParaRPr lang="en-US"/>
          </a:p>
        </c:txPr>
        <c:crossAx val="257469056"/>
        <c:crosses val="autoZero"/>
        <c:auto val="1"/>
        <c:lblAlgn val="ctr"/>
        <c:lblOffset val="100"/>
        <c:noMultiLvlLbl val="0"/>
      </c:catAx>
      <c:valAx>
        <c:axId val="257469056"/>
        <c:scaling>
          <c:orientation val="minMax"/>
        </c:scaling>
        <c:delete val="0"/>
        <c:axPos val="b"/>
        <c:numFmt formatCode="General" sourceLinked="1"/>
        <c:majorTickMark val="out"/>
        <c:minorTickMark val="none"/>
        <c:tickLblPos val="nextTo"/>
        <c:crossAx val="257467520"/>
        <c:crosses val="autoZero"/>
        <c:crossBetween val="between"/>
        <c:majorUnit val="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t>
            </a:r>
            <a:r>
              <a:rPr lang="en-US" sz="1000" baseline="0"/>
              <a:t>Cuál es el país de la región con el cual usted tiene mayor intercambio de C. Orígen</a:t>
            </a:r>
          </a:p>
          <a:p>
            <a:pPr>
              <a:defRPr sz="1000"/>
            </a:pPr>
            <a:r>
              <a:rPr lang="en-US" sz="1000" baseline="0"/>
              <a:t>(caso de exportación)?</a:t>
            </a:r>
            <a:endParaRPr lang="en-US" sz="1000"/>
          </a:p>
        </c:rich>
      </c:tx>
      <c:overlay val="0"/>
    </c:title>
    <c:autoTitleDeleted val="0"/>
    <c:plotArea>
      <c:layout>
        <c:manualLayout>
          <c:layoutTarget val="inner"/>
          <c:xMode val="edge"/>
          <c:yMode val="edge"/>
          <c:x val="0.16726706036745406"/>
          <c:y val="0.1490578734858681"/>
          <c:w val="0.78458705161854769"/>
          <c:h val="0.73496227254904034"/>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Gráficos!$A$311:$A$331</c:f>
              <c:strCache>
                <c:ptCount val="21"/>
                <c:pt idx="0">
                  <c:v>Belize</c:v>
                </c:pt>
                <c:pt idx="1">
                  <c:v>Chile</c:v>
                </c:pt>
                <c:pt idx="2">
                  <c:v>Haití</c:v>
                </c:pt>
                <c:pt idx="3">
                  <c:v>Honduras</c:v>
                </c:pt>
                <c:pt idx="4">
                  <c:v>Jamaica</c:v>
                </c:pt>
                <c:pt idx="5">
                  <c:v>Mexico</c:v>
                </c:pt>
                <c:pt idx="6">
                  <c:v>Nicaragua</c:v>
                </c:pt>
                <c:pt idx="7">
                  <c:v>Paraguay</c:v>
                </c:pt>
                <c:pt idx="8">
                  <c:v>Trinidad y Tobago</c:v>
                </c:pt>
                <c:pt idx="9">
                  <c:v>Uruguay</c:v>
                </c:pt>
                <c:pt idx="10">
                  <c:v>Venezuela</c:v>
                </c:pt>
                <c:pt idx="11">
                  <c:v>Argentina</c:v>
                </c:pt>
                <c:pt idx="12">
                  <c:v>Costa Rica</c:v>
                </c:pt>
                <c:pt idx="13">
                  <c:v>Ecuador</c:v>
                </c:pt>
                <c:pt idx="14">
                  <c:v>El Salvador</c:v>
                </c:pt>
                <c:pt idx="15">
                  <c:v>Guatemala</c:v>
                </c:pt>
                <c:pt idx="16">
                  <c:v>Panamá</c:v>
                </c:pt>
                <c:pt idx="17">
                  <c:v>Perú</c:v>
                </c:pt>
                <c:pt idx="18">
                  <c:v>República Dominicana</c:v>
                </c:pt>
                <c:pt idx="19">
                  <c:v>Brasil</c:v>
                </c:pt>
                <c:pt idx="20">
                  <c:v>Colombia</c:v>
                </c:pt>
              </c:strCache>
            </c:strRef>
          </c:cat>
          <c:val>
            <c:numRef>
              <c:f>Gráficos!$B$311:$B$331</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1</c:v>
                </c:pt>
                <c:pt idx="15">
                  <c:v>1</c:v>
                </c:pt>
                <c:pt idx="16">
                  <c:v>1</c:v>
                </c:pt>
                <c:pt idx="17">
                  <c:v>1</c:v>
                </c:pt>
                <c:pt idx="18">
                  <c:v>1</c:v>
                </c:pt>
                <c:pt idx="19">
                  <c:v>2</c:v>
                </c:pt>
                <c:pt idx="20">
                  <c:v>4</c:v>
                </c:pt>
              </c:numCache>
            </c:numRef>
          </c:val>
        </c:ser>
        <c:dLbls>
          <c:showLegendKey val="0"/>
          <c:showVal val="0"/>
          <c:showCatName val="0"/>
          <c:showSerName val="0"/>
          <c:showPercent val="0"/>
          <c:showBubbleSize val="0"/>
        </c:dLbls>
        <c:gapWidth val="150"/>
        <c:axId val="257485824"/>
        <c:axId val="256643840"/>
      </c:barChart>
      <c:catAx>
        <c:axId val="257485824"/>
        <c:scaling>
          <c:orientation val="minMax"/>
        </c:scaling>
        <c:delete val="0"/>
        <c:axPos val="l"/>
        <c:majorTickMark val="out"/>
        <c:minorTickMark val="none"/>
        <c:tickLblPos val="nextTo"/>
        <c:txPr>
          <a:bodyPr/>
          <a:lstStyle/>
          <a:p>
            <a:pPr>
              <a:defRPr sz="800"/>
            </a:pPr>
            <a:endParaRPr lang="en-US"/>
          </a:p>
        </c:txPr>
        <c:crossAx val="256643840"/>
        <c:crosses val="autoZero"/>
        <c:auto val="1"/>
        <c:lblAlgn val="ctr"/>
        <c:lblOffset val="100"/>
        <c:noMultiLvlLbl val="0"/>
      </c:catAx>
      <c:valAx>
        <c:axId val="256643840"/>
        <c:scaling>
          <c:orientation val="minMax"/>
        </c:scaling>
        <c:delete val="0"/>
        <c:axPos val="b"/>
        <c:numFmt formatCode="General" sourceLinked="1"/>
        <c:majorTickMark val="out"/>
        <c:minorTickMark val="none"/>
        <c:tickLblPos val="nextTo"/>
        <c:crossAx val="257485824"/>
        <c:crosses val="autoZero"/>
        <c:crossBetween val="between"/>
        <c:majorUnit val="1"/>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t>
            </a:r>
            <a:r>
              <a:rPr lang="en-US" sz="1000" baseline="0"/>
              <a:t>Cuál es el país de la región con el cual usted tiene mayor intercambio de C. Orígen</a:t>
            </a:r>
          </a:p>
          <a:p>
            <a:pPr>
              <a:defRPr sz="1000"/>
            </a:pPr>
            <a:r>
              <a:rPr lang="en-US" sz="1000" baseline="0"/>
              <a:t>(caso de importación)?</a:t>
            </a:r>
            <a:endParaRPr lang="en-US" sz="1000"/>
          </a:p>
        </c:rich>
      </c:tx>
      <c:overlay val="0"/>
    </c:title>
    <c:autoTitleDeleted val="0"/>
    <c:plotArea>
      <c:layout>
        <c:manualLayout>
          <c:layoutTarget val="inner"/>
          <c:xMode val="edge"/>
          <c:yMode val="edge"/>
          <c:x val="0.16726706036745406"/>
          <c:y val="0.17701759911590001"/>
          <c:w val="0.78458705161854769"/>
          <c:h val="0.70700262467191599"/>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Gráficos!$A$338:$A$358</c:f>
              <c:strCache>
                <c:ptCount val="21"/>
                <c:pt idx="0">
                  <c:v>Belize</c:v>
                </c:pt>
                <c:pt idx="1">
                  <c:v>Chile</c:v>
                </c:pt>
                <c:pt idx="2">
                  <c:v>Costa Rica</c:v>
                </c:pt>
                <c:pt idx="3">
                  <c:v>Haití</c:v>
                </c:pt>
                <c:pt idx="4">
                  <c:v>Honduras</c:v>
                </c:pt>
                <c:pt idx="5">
                  <c:v>Jamaica</c:v>
                </c:pt>
                <c:pt idx="6">
                  <c:v>Nicaragua</c:v>
                </c:pt>
                <c:pt idx="7">
                  <c:v>Panamá</c:v>
                </c:pt>
                <c:pt idx="8">
                  <c:v>Paraguay</c:v>
                </c:pt>
                <c:pt idx="9">
                  <c:v>Perú</c:v>
                </c:pt>
                <c:pt idx="10">
                  <c:v>República Dominicana</c:v>
                </c:pt>
                <c:pt idx="11">
                  <c:v>Trinidad y Tobago</c:v>
                </c:pt>
                <c:pt idx="12">
                  <c:v>Uruguay</c:v>
                </c:pt>
                <c:pt idx="13">
                  <c:v>Venezuela</c:v>
                </c:pt>
                <c:pt idx="14">
                  <c:v>Brasil</c:v>
                </c:pt>
                <c:pt idx="15">
                  <c:v>Ecuador</c:v>
                </c:pt>
                <c:pt idx="16">
                  <c:v>El Salvador</c:v>
                </c:pt>
                <c:pt idx="17">
                  <c:v>Mexico</c:v>
                </c:pt>
                <c:pt idx="18">
                  <c:v>Argentina</c:v>
                </c:pt>
                <c:pt idx="19">
                  <c:v>Guatemala</c:v>
                </c:pt>
                <c:pt idx="20">
                  <c:v>Colombia</c:v>
                </c:pt>
              </c:strCache>
            </c:strRef>
          </c:cat>
          <c:val>
            <c:numRef>
              <c:f>Gráficos!$B$338:$B$358</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1</c:v>
                </c:pt>
                <c:pt idx="16">
                  <c:v>1</c:v>
                </c:pt>
                <c:pt idx="17">
                  <c:v>1</c:v>
                </c:pt>
                <c:pt idx="18">
                  <c:v>2</c:v>
                </c:pt>
                <c:pt idx="19">
                  <c:v>2</c:v>
                </c:pt>
                <c:pt idx="20">
                  <c:v>4</c:v>
                </c:pt>
              </c:numCache>
            </c:numRef>
          </c:val>
        </c:ser>
        <c:dLbls>
          <c:showLegendKey val="0"/>
          <c:showVal val="0"/>
          <c:showCatName val="0"/>
          <c:showSerName val="0"/>
          <c:showPercent val="0"/>
          <c:showBubbleSize val="0"/>
        </c:dLbls>
        <c:gapWidth val="150"/>
        <c:axId val="256681088"/>
        <c:axId val="256682624"/>
      </c:barChart>
      <c:catAx>
        <c:axId val="256681088"/>
        <c:scaling>
          <c:orientation val="minMax"/>
        </c:scaling>
        <c:delete val="0"/>
        <c:axPos val="l"/>
        <c:majorTickMark val="out"/>
        <c:minorTickMark val="none"/>
        <c:tickLblPos val="nextTo"/>
        <c:txPr>
          <a:bodyPr/>
          <a:lstStyle/>
          <a:p>
            <a:pPr>
              <a:defRPr sz="700"/>
            </a:pPr>
            <a:endParaRPr lang="en-US"/>
          </a:p>
        </c:txPr>
        <c:crossAx val="256682624"/>
        <c:crosses val="autoZero"/>
        <c:auto val="1"/>
        <c:lblAlgn val="ctr"/>
        <c:lblOffset val="100"/>
        <c:noMultiLvlLbl val="0"/>
      </c:catAx>
      <c:valAx>
        <c:axId val="256682624"/>
        <c:scaling>
          <c:orientation val="minMax"/>
        </c:scaling>
        <c:delete val="0"/>
        <c:axPos val="b"/>
        <c:numFmt formatCode="General" sourceLinked="1"/>
        <c:majorTickMark val="out"/>
        <c:minorTickMark val="none"/>
        <c:tickLblPos val="nextTo"/>
        <c:crossAx val="256681088"/>
        <c:crosses val="autoZero"/>
        <c:crossBetween val="between"/>
        <c:majorUnit val="1"/>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Principales errores que motivan el rechazo del certificado de origen en las importaciones que ingresan a su país</a:t>
            </a:r>
          </a:p>
        </c:rich>
      </c:tx>
      <c:overlay val="0"/>
    </c:title>
    <c:autoTitleDeleted val="0"/>
    <c:plotArea>
      <c:layout>
        <c:manualLayout>
          <c:layoutTarget val="inner"/>
          <c:xMode val="edge"/>
          <c:yMode val="edge"/>
          <c:x val="0.31714080225606645"/>
          <c:y val="0.14962657637092142"/>
          <c:w val="0.63475881822975755"/>
          <c:h val="0.73455384749149955"/>
        </c:manualLayout>
      </c:layout>
      <c:barChart>
        <c:barDir val="bar"/>
        <c:grouping val="clustered"/>
        <c:varyColors val="0"/>
        <c:ser>
          <c:idx val="0"/>
          <c:order val="0"/>
          <c:invertIfNegative val="0"/>
          <c:dLbls>
            <c:txPr>
              <a:bodyPr/>
              <a:lstStyle/>
              <a:p>
                <a:pPr>
                  <a:defRPr sz="1050"/>
                </a:pPr>
                <a:endParaRPr lang="en-US"/>
              </a:p>
            </c:txPr>
            <c:showLegendKey val="0"/>
            <c:showVal val="1"/>
            <c:showCatName val="0"/>
            <c:showSerName val="0"/>
            <c:showPercent val="0"/>
            <c:showBubbleSize val="0"/>
            <c:showLeaderLines val="0"/>
          </c:dLbls>
          <c:cat>
            <c:strRef>
              <c:f>Gráficos!$A$430:$A$440</c:f>
              <c:strCache>
                <c:ptCount val="11"/>
                <c:pt idx="0">
                  <c:v>Confiabilidad del papel</c:v>
                </c:pt>
                <c:pt idx="1">
                  <c:v>Criterio de origen</c:v>
                </c:pt>
                <c:pt idx="2">
                  <c:v>Descripción mercancías</c:v>
                </c:pt>
                <c:pt idx="3">
                  <c:v>Discrepancia con la factura</c:v>
                </c:pt>
                <c:pt idx="4">
                  <c:v>Dudas con el origen</c:v>
                </c:pt>
                <c:pt idx="5">
                  <c:v>Formato distinto al negociado</c:v>
                </c:pt>
                <c:pt idx="6">
                  <c:v>Mal llenado en general</c:v>
                </c:pt>
                <c:pt idx="7">
                  <c:v>No cumplimiento de normas pactadas</c:v>
                </c:pt>
                <c:pt idx="8">
                  <c:v>Fuera del plazo de validez</c:v>
                </c:pt>
                <c:pt idx="9">
                  <c:v>Errores en clasificación arancelaria</c:v>
                </c:pt>
                <c:pt idx="10">
                  <c:v>Firmas y sellos</c:v>
                </c:pt>
              </c:strCache>
            </c:strRef>
          </c:cat>
          <c:val>
            <c:numRef>
              <c:f>Gráficos!$B$430:$B$440</c:f>
              <c:numCache>
                <c:formatCode>General</c:formatCode>
                <c:ptCount val="11"/>
                <c:pt idx="0">
                  <c:v>1</c:v>
                </c:pt>
                <c:pt idx="1">
                  <c:v>1</c:v>
                </c:pt>
                <c:pt idx="2">
                  <c:v>1</c:v>
                </c:pt>
                <c:pt idx="3">
                  <c:v>1</c:v>
                </c:pt>
                <c:pt idx="4">
                  <c:v>2</c:v>
                </c:pt>
                <c:pt idx="5">
                  <c:v>2</c:v>
                </c:pt>
                <c:pt idx="6">
                  <c:v>3</c:v>
                </c:pt>
                <c:pt idx="7">
                  <c:v>3</c:v>
                </c:pt>
                <c:pt idx="8">
                  <c:v>4</c:v>
                </c:pt>
                <c:pt idx="9">
                  <c:v>5</c:v>
                </c:pt>
                <c:pt idx="10">
                  <c:v>5</c:v>
                </c:pt>
              </c:numCache>
            </c:numRef>
          </c:val>
        </c:ser>
        <c:dLbls>
          <c:showLegendKey val="0"/>
          <c:showVal val="0"/>
          <c:showCatName val="0"/>
          <c:showSerName val="0"/>
          <c:showPercent val="0"/>
          <c:showBubbleSize val="0"/>
        </c:dLbls>
        <c:gapWidth val="150"/>
        <c:axId val="256921600"/>
        <c:axId val="256923136"/>
      </c:barChart>
      <c:catAx>
        <c:axId val="256921600"/>
        <c:scaling>
          <c:orientation val="minMax"/>
        </c:scaling>
        <c:delete val="0"/>
        <c:axPos val="l"/>
        <c:majorTickMark val="out"/>
        <c:minorTickMark val="none"/>
        <c:tickLblPos val="nextTo"/>
        <c:txPr>
          <a:bodyPr/>
          <a:lstStyle/>
          <a:p>
            <a:pPr>
              <a:defRPr sz="900"/>
            </a:pPr>
            <a:endParaRPr lang="en-US"/>
          </a:p>
        </c:txPr>
        <c:crossAx val="256923136"/>
        <c:crosses val="autoZero"/>
        <c:auto val="1"/>
        <c:lblAlgn val="ctr"/>
        <c:lblOffset val="100"/>
        <c:noMultiLvlLbl val="0"/>
      </c:catAx>
      <c:valAx>
        <c:axId val="256923136"/>
        <c:scaling>
          <c:orientation val="minMax"/>
        </c:scaling>
        <c:delete val="0"/>
        <c:axPos val="b"/>
        <c:numFmt formatCode="General" sourceLinked="1"/>
        <c:majorTickMark val="out"/>
        <c:minorTickMark val="none"/>
        <c:tickLblPos val="nextTo"/>
        <c:crossAx val="256921600"/>
        <c:crosses val="autoZero"/>
        <c:crossBetween val="between"/>
        <c:majorUnit val="1"/>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custT="1"/>
      <dgm:spPr/>
      <dgm:t>
        <a:bodyPr/>
        <a:lstStyle/>
        <a:p>
          <a:r>
            <a:rPr lang="en-US" sz="1000"/>
            <a:t>Reportan llenado manual</a:t>
          </a:r>
        </a:p>
      </dgm:t>
    </dgm:pt>
    <dgm:pt modelId="{B4888FBD-B6CC-4FE5-B0E8-D3387B243D33}" type="parTrans" cxnId="{03EF7BDB-2970-405D-89E3-2D12A164265F}">
      <dgm:prSet/>
      <dgm:spPr/>
      <dgm:t>
        <a:bodyPr/>
        <a:lstStyle/>
        <a:p>
          <a:endParaRPr lang="en-US" sz="1100"/>
        </a:p>
      </dgm:t>
    </dgm:pt>
    <dgm:pt modelId="{5F333D9A-E7B9-48F6-9E04-E28C252536BB}" type="sibTrans" cxnId="{03EF7BDB-2970-405D-89E3-2D12A164265F}">
      <dgm:prSet/>
      <dgm:spPr/>
      <dgm:t>
        <a:bodyPr/>
        <a:lstStyle/>
        <a:p>
          <a:endParaRPr lang="en-US" sz="1100"/>
        </a:p>
      </dgm:t>
    </dgm:pt>
    <dgm:pt modelId="{5F6EA839-29BD-4E59-8FCA-54AE793327BE}">
      <dgm:prSet phldrT="[Text]" custT="1"/>
      <dgm:spPr/>
      <dgm:t>
        <a:bodyPr/>
        <a:lstStyle/>
        <a:p>
          <a:r>
            <a:rPr lang="en-US" sz="1000"/>
            <a:t>Belize</a:t>
          </a:r>
        </a:p>
      </dgm:t>
    </dgm:pt>
    <dgm:pt modelId="{0207F4A4-2057-4B13-AB04-9907453A100B}" type="parTrans" cxnId="{E3C68706-1B89-409F-8423-B7F2ADE793B5}">
      <dgm:prSet/>
      <dgm:spPr/>
      <dgm:t>
        <a:bodyPr/>
        <a:lstStyle/>
        <a:p>
          <a:endParaRPr lang="en-US" sz="1100"/>
        </a:p>
      </dgm:t>
    </dgm:pt>
    <dgm:pt modelId="{BA592C7B-7D9E-4A25-9171-4E1231555C74}" type="sibTrans" cxnId="{E3C68706-1B89-409F-8423-B7F2ADE793B5}">
      <dgm:prSet/>
      <dgm:spPr/>
      <dgm:t>
        <a:bodyPr/>
        <a:lstStyle/>
        <a:p>
          <a:endParaRPr lang="en-US" sz="1100"/>
        </a:p>
      </dgm:t>
    </dgm:pt>
    <dgm:pt modelId="{45E22723-6E72-4FC3-9B3C-5DCFAF12DC64}">
      <dgm:prSet phldrT="[Text]" custT="1"/>
      <dgm:spPr/>
      <dgm:t>
        <a:bodyPr/>
        <a:lstStyle/>
        <a:p>
          <a:r>
            <a:rPr lang="en-US" sz="1000"/>
            <a:t>Panamá</a:t>
          </a:r>
        </a:p>
      </dgm:t>
    </dgm:pt>
    <dgm:pt modelId="{FED3471D-B116-452C-A505-EB0E29A4D013}" type="parTrans" cxnId="{37D87E7C-9FB3-4AF1-A497-F30F6FF85FE6}">
      <dgm:prSet/>
      <dgm:spPr/>
      <dgm:t>
        <a:bodyPr/>
        <a:lstStyle/>
        <a:p>
          <a:endParaRPr lang="en-US" sz="1100"/>
        </a:p>
      </dgm:t>
    </dgm:pt>
    <dgm:pt modelId="{BB2E493D-9F87-41A5-B2CA-EFF3A23E7F72}" type="sibTrans" cxnId="{37D87E7C-9FB3-4AF1-A497-F30F6FF85FE6}">
      <dgm:prSet/>
      <dgm:spPr/>
      <dgm:t>
        <a:bodyPr/>
        <a:lstStyle/>
        <a:p>
          <a:endParaRPr lang="en-US" sz="1100"/>
        </a:p>
      </dgm:t>
    </dgm:pt>
    <dgm:pt modelId="{98908CF6-106F-4B00-AE89-485B7C441CC7}">
      <dgm:prSet phldrT="[Text]" custT="1"/>
      <dgm:spPr/>
      <dgm:t>
        <a:bodyPr/>
        <a:lstStyle/>
        <a:p>
          <a:r>
            <a:rPr lang="en-US" sz="1000"/>
            <a:t>Automatización simple sin llegar a intercambios con otros países</a:t>
          </a:r>
        </a:p>
      </dgm:t>
    </dgm:pt>
    <dgm:pt modelId="{B91327F1-425D-48D1-A3E5-03EA7F5B8B8D}" type="parTrans" cxnId="{50D0E10A-14B6-4F69-AF81-8080B0A291E2}">
      <dgm:prSet/>
      <dgm:spPr/>
      <dgm:t>
        <a:bodyPr/>
        <a:lstStyle/>
        <a:p>
          <a:endParaRPr lang="en-US" sz="1100"/>
        </a:p>
      </dgm:t>
    </dgm:pt>
    <dgm:pt modelId="{0654F363-E22F-4130-AD67-8DA3F210FD30}" type="sibTrans" cxnId="{50D0E10A-14B6-4F69-AF81-8080B0A291E2}">
      <dgm:prSet/>
      <dgm:spPr/>
      <dgm:t>
        <a:bodyPr/>
        <a:lstStyle/>
        <a:p>
          <a:endParaRPr lang="en-US" sz="1100"/>
        </a:p>
      </dgm:t>
    </dgm:pt>
    <dgm:pt modelId="{99384322-CA36-4269-A6B8-5643CCB60F2D}">
      <dgm:prSet phldrT="[Text]" custT="1"/>
      <dgm:spPr/>
      <dgm:t>
        <a:bodyPr/>
        <a:lstStyle/>
        <a:p>
          <a:r>
            <a:rPr lang="en-US" sz="1000"/>
            <a:t>Colombia</a:t>
          </a:r>
        </a:p>
      </dgm:t>
    </dgm:pt>
    <dgm:pt modelId="{107CD897-78FB-48BC-868B-D08D54CD99C2}" type="parTrans" cxnId="{6B033964-19FC-4240-AD28-B4782C370FA0}">
      <dgm:prSet/>
      <dgm:spPr/>
      <dgm:t>
        <a:bodyPr/>
        <a:lstStyle/>
        <a:p>
          <a:endParaRPr lang="en-US" sz="1100"/>
        </a:p>
      </dgm:t>
    </dgm:pt>
    <dgm:pt modelId="{A7D2F750-DC17-4E7B-8DFC-8C89315E05CE}" type="sibTrans" cxnId="{6B033964-19FC-4240-AD28-B4782C370FA0}">
      <dgm:prSet/>
      <dgm:spPr/>
      <dgm:t>
        <a:bodyPr/>
        <a:lstStyle/>
        <a:p>
          <a:endParaRPr lang="en-US" sz="1100"/>
        </a:p>
      </dgm:t>
    </dgm:pt>
    <dgm:pt modelId="{2B44967F-6156-4160-A908-ADF460275372}">
      <dgm:prSet phldrT="[Text]" custT="1"/>
      <dgm:spPr/>
      <dgm:t>
        <a:bodyPr/>
        <a:lstStyle/>
        <a:p>
          <a:r>
            <a:rPr lang="en-US" sz="1000"/>
            <a:t>Intercambio electrónico con otros países</a:t>
          </a:r>
        </a:p>
      </dgm:t>
    </dgm:pt>
    <dgm:pt modelId="{60653D46-29F6-4897-8E75-1CEEB81F1068}" type="parTrans" cxnId="{79C44EE8-45E4-4773-A8DC-AB3D891FEE93}">
      <dgm:prSet/>
      <dgm:spPr/>
      <dgm:t>
        <a:bodyPr/>
        <a:lstStyle/>
        <a:p>
          <a:endParaRPr lang="en-US" sz="1100"/>
        </a:p>
      </dgm:t>
    </dgm:pt>
    <dgm:pt modelId="{25220A26-7721-4026-B33F-93E52A681CBA}" type="sibTrans" cxnId="{79C44EE8-45E4-4773-A8DC-AB3D891FEE93}">
      <dgm:prSet/>
      <dgm:spPr/>
      <dgm:t>
        <a:bodyPr/>
        <a:lstStyle/>
        <a:p>
          <a:endParaRPr lang="en-US" sz="1100"/>
        </a:p>
      </dgm:t>
    </dgm:pt>
    <dgm:pt modelId="{73AE1A78-81DD-422D-9038-2A753C7C422B}">
      <dgm:prSet phldrT="[Text]" custT="1"/>
      <dgm:spPr/>
      <dgm:t>
        <a:bodyPr/>
        <a:lstStyle/>
        <a:p>
          <a:r>
            <a:rPr lang="en-US" sz="1000"/>
            <a:t>Chile</a:t>
          </a:r>
        </a:p>
      </dgm:t>
    </dgm:pt>
    <dgm:pt modelId="{4BD9F98A-5E24-41DA-BAD2-9A845DAE8744}" type="parTrans" cxnId="{1D163815-E29C-4305-9AC7-EE0B28AC762B}">
      <dgm:prSet/>
      <dgm:spPr/>
      <dgm:t>
        <a:bodyPr/>
        <a:lstStyle/>
        <a:p>
          <a:endParaRPr lang="en-US" sz="1100"/>
        </a:p>
      </dgm:t>
    </dgm:pt>
    <dgm:pt modelId="{8D016DE8-D717-441D-9340-97CB5FDDFF40}" type="sibTrans" cxnId="{1D163815-E29C-4305-9AC7-EE0B28AC762B}">
      <dgm:prSet/>
      <dgm:spPr/>
      <dgm:t>
        <a:bodyPr/>
        <a:lstStyle/>
        <a:p>
          <a:endParaRPr lang="en-US" sz="1100"/>
        </a:p>
      </dgm:t>
    </dgm:pt>
    <dgm:pt modelId="{1E0591F0-DB72-462B-829A-6B00CABC288A}">
      <dgm:prSet phldrT="[Text]" custT="1"/>
      <dgm:spPr/>
      <dgm:t>
        <a:bodyPr/>
        <a:lstStyle/>
        <a:p>
          <a:r>
            <a:rPr lang="en-US" sz="1000"/>
            <a:t>Trinidad y Tobago</a:t>
          </a:r>
        </a:p>
      </dgm:t>
    </dgm:pt>
    <dgm:pt modelId="{A695A2B7-E8D8-4A35-8FEC-3226B617A9B2}" type="parTrans" cxnId="{41112760-ACAA-47BE-A329-BD9E016E1217}">
      <dgm:prSet/>
      <dgm:spPr/>
      <dgm:t>
        <a:bodyPr/>
        <a:lstStyle/>
        <a:p>
          <a:endParaRPr lang="en-US" sz="1100"/>
        </a:p>
      </dgm:t>
    </dgm:pt>
    <dgm:pt modelId="{41BFE1DF-A355-474B-82C7-7AE057620114}" type="sibTrans" cxnId="{41112760-ACAA-47BE-A329-BD9E016E1217}">
      <dgm:prSet/>
      <dgm:spPr/>
      <dgm:t>
        <a:bodyPr/>
        <a:lstStyle/>
        <a:p>
          <a:endParaRPr lang="en-US" sz="1100"/>
        </a:p>
      </dgm:t>
    </dgm:pt>
    <dgm:pt modelId="{935C8813-E737-4046-8602-B7863DCC81D8}">
      <dgm:prSet phldrT="[Text]" custT="1"/>
      <dgm:spPr/>
      <dgm:t>
        <a:bodyPr/>
        <a:lstStyle/>
        <a:p>
          <a:r>
            <a:rPr lang="en-US" sz="1000"/>
            <a:t>Costa Rica</a:t>
          </a:r>
        </a:p>
      </dgm:t>
    </dgm:pt>
    <dgm:pt modelId="{E85CDDD9-8BAB-4F46-BBCD-B7D2AF7D7569}" type="parTrans" cxnId="{7DE67050-415D-498A-9FAF-D83474A00556}">
      <dgm:prSet/>
      <dgm:spPr/>
      <dgm:t>
        <a:bodyPr/>
        <a:lstStyle/>
        <a:p>
          <a:endParaRPr lang="en-US" sz="1100"/>
        </a:p>
      </dgm:t>
    </dgm:pt>
    <dgm:pt modelId="{13954391-D4F8-4760-859A-BF27335F0D20}" type="sibTrans" cxnId="{7DE67050-415D-498A-9FAF-D83474A00556}">
      <dgm:prSet/>
      <dgm:spPr/>
      <dgm:t>
        <a:bodyPr/>
        <a:lstStyle/>
        <a:p>
          <a:endParaRPr lang="en-US" sz="1100"/>
        </a:p>
      </dgm:t>
    </dgm:pt>
    <dgm:pt modelId="{74D1C0E7-A186-4D0A-96C8-12588D9A8D8D}">
      <dgm:prSet phldrT="[Text]" custT="1"/>
      <dgm:spPr/>
      <dgm:t>
        <a:bodyPr/>
        <a:lstStyle/>
        <a:p>
          <a:r>
            <a:rPr lang="en-US" sz="1000"/>
            <a:t>El Salvador</a:t>
          </a:r>
        </a:p>
      </dgm:t>
    </dgm:pt>
    <dgm:pt modelId="{302B4752-B85E-4806-88A9-3B035FBFE9A9}" type="parTrans" cxnId="{2BA90555-91BA-4D77-BE15-576797C4B504}">
      <dgm:prSet/>
      <dgm:spPr/>
      <dgm:t>
        <a:bodyPr/>
        <a:lstStyle/>
        <a:p>
          <a:endParaRPr lang="en-US" sz="1100"/>
        </a:p>
      </dgm:t>
    </dgm:pt>
    <dgm:pt modelId="{21F8E2B9-235D-46E3-9F62-297936F5CA40}" type="sibTrans" cxnId="{2BA90555-91BA-4D77-BE15-576797C4B504}">
      <dgm:prSet/>
      <dgm:spPr/>
      <dgm:t>
        <a:bodyPr/>
        <a:lstStyle/>
        <a:p>
          <a:endParaRPr lang="en-US" sz="1100"/>
        </a:p>
      </dgm:t>
    </dgm:pt>
    <dgm:pt modelId="{5BBFF023-E81C-4F9F-91CC-402108A6D032}">
      <dgm:prSet phldrT="[Text]" custT="1"/>
      <dgm:spPr/>
      <dgm:t>
        <a:bodyPr/>
        <a:lstStyle/>
        <a:p>
          <a:r>
            <a:rPr lang="en-US" sz="1000"/>
            <a:t>Honduras</a:t>
          </a:r>
        </a:p>
      </dgm:t>
    </dgm:pt>
    <dgm:pt modelId="{BA083C6B-FBCD-4B1E-AD5D-F5E9BA36EAE2}" type="parTrans" cxnId="{7D62F0A0-43E5-47F7-8968-C9D5EA7A1382}">
      <dgm:prSet/>
      <dgm:spPr/>
      <dgm:t>
        <a:bodyPr/>
        <a:lstStyle/>
        <a:p>
          <a:endParaRPr lang="en-US" sz="1100"/>
        </a:p>
      </dgm:t>
    </dgm:pt>
    <dgm:pt modelId="{CF5BF2C4-BFA2-4F6A-AB92-F52555C06CC2}" type="sibTrans" cxnId="{7D62F0A0-43E5-47F7-8968-C9D5EA7A1382}">
      <dgm:prSet/>
      <dgm:spPr/>
      <dgm:t>
        <a:bodyPr/>
        <a:lstStyle/>
        <a:p>
          <a:endParaRPr lang="en-US" sz="1100"/>
        </a:p>
      </dgm:t>
    </dgm:pt>
    <dgm:pt modelId="{9FC7F5AC-DADE-4251-803F-17641BCEADB8}">
      <dgm:prSet phldrT="[Text]" custT="1"/>
      <dgm:spPr/>
      <dgm:t>
        <a:bodyPr/>
        <a:lstStyle/>
        <a:p>
          <a:r>
            <a:rPr lang="en-US" sz="1000"/>
            <a:t>México</a:t>
          </a:r>
        </a:p>
      </dgm:t>
    </dgm:pt>
    <dgm:pt modelId="{513A7428-FA4A-4348-A7A0-D6A6D8DDEA12}" type="parTrans" cxnId="{AEE1E562-5349-47C6-A132-A76C1B2DAD65}">
      <dgm:prSet/>
      <dgm:spPr/>
      <dgm:t>
        <a:bodyPr/>
        <a:lstStyle/>
        <a:p>
          <a:endParaRPr lang="en-US" sz="1100"/>
        </a:p>
      </dgm:t>
    </dgm:pt>
    <dgm:pt modelId="{9B3756A2-3074-4834-A3C0-82015DAF166B}" type="sibTrans" cxnId="{AEE1E562-5349-47C6-A132-A76C1B2DAD65}">
      <dgm:prSet/>
      <dgm:spPr/>
      <dgm:t>
        <a:bodyPr/>
        <a:lstStyle/>
        <a:p>
          <a:endParaRPr lang="en-US" sz="1100"/>
        </a:p>
      </dgm:t>
    </dgm:pt>
    <dgm:pt modelId="{B27FCE38-275D-4D46-8C7B-7CAE12765D34}">
      <dgm:prSet phldrT="[Text]" custT="1"/>
      <dgm:spPr/>
      <dgm:t>
        <a:bodyPr/>
        <a:lstStyle/>
        <a:p>
          <a:r>
            <a:rPr lang="en-US" sz="1000"/>
            <a:t>Uruguay</a:t>
          </a:r>
        </a:p>
      </dgm:t>
    </dgm:pt>
    <dgm:pt modelId="{C2CB65D4-71E8-431F-ADD6-A3B6DD58681B}" type="parTrans" cxnId="{B0D5DB92-A692-40BC-8EC9-DE6D33F5D7A7}">
      <dgm:prSet/>
      <dgm:spPr/>
      <dgm:t>
        <a:bodyPr/>
        <a:lstStyle/>
        <a:p>
          <a:endParaRPr lang="en-US" sz="1100"/>
        </a:p>
      </dgm:t>
    </dgm:pt>
    <dgm:pt modelId="{E052D7AB-21EF-401A-BE30-5834B7EDC1CA}" type="sibTrans" cxnId="{B0D5DB92-A692-40BC-8EC9-DE6D33F5D7A7}">
      <dgm:prSet/>
      <dgm:spPr/>
      <dgm:t>
        <a:bodyPr/>
        <a:lstStyle/>
        <a:p>
          <a:endParaRPr lang="en-US" sz="1100"/>
        </a:p>
      </dgm:t>
    </dgm:pt>
    <dgm:pt modelId="{D9C0B115-52F9-4BD5-8D3E-38BC8F1AD2C8}">
      <dgm:prSet phldrT="[Text]" custT="1"/>
      <dgm:spPr/>
      <dgm:t>
        <a:bodyPr/>
        <a:lstStyle/>
        <a:p>
          <a:r>
            <a:rPr lang="en-US" sz="1000"/>
            <a:t>Nicaragua</a:t>
          </a:r>
        </a:p>
      </dgm:t>
    </dgm:pt>
    <dgm:pt modelId="{6CA506A5-494B-46DB-A54E-3AEE748DCB58}" type="parTrans" cxnId="{8C2CB81B-9109-464E-B466-5F5ACA44EBBB}">
      <dgm:prSet/>
      <dgm:spPr/>
      <dgm:t>
        <a:bodyPr/>
        <a:lstStyle/>
        <a:p>
          <a:endParaRPr lang="en-US" sz="1100"/>
        </a:p>
      </dgm:t>
    </dgm:pt>
    <dgm:pt modelId="{2D02A2F2-B064-46BA-875A-CB8C504F38E0}" type="sibTrans" cxnId="{8C2CB81B-9109-464E-B466-5F5ACA44EBBB}">
      <dgm:prSet/>
      <dgm:spPr/>
      <dgm:t>
        <a:bodyPr/>
        <a:lstStyle/>
        <a:p>
          <a:endParaRPr lang="en-US" sz="1100"/>
        </a:p>
      </dgm:t>
    </dgm:pt>
    <dgm:pt modelId="{889840D4-5BBC-4E73-8468-0D38F61A0F32}">
      <dgm:prSet phldrT="[Text]" custT="1"/>
      <dgm:spPr/>
      <dgm:t>
        <a:bodyPr/>
        <a:lstStyle/>
        <a:p>
          <a:r>
            <a:rPr lang="en-US" sz="1000"/>
            <a:t>Guatemala</a:t>
          </a:r>
        </a:p>
      </dgm:t>
    </dgm:pt>
    <dgm:pt modelId="{B3B9F10D-72AD-4FE7-8A15-97460D6EB6A3}" type="parTrans" cxnId="{8E05C267-3DCE-44BE-91E4-A82A8CE19E3F}">
      <dgm:prSet/>
      <dgm:spPr/>
      <dgm:t>
        <a:bodyPr/>
        <a:lstStyle/>
        <a:p>
          <a:endParaRPr lang="en-US" sz="1100"/>
        </a:p>
      </dgm:t>
    </dgm:pt>
    <dgm:pt modelId="{3A0F5F94-EFCC-454A-9920-1C259A42AFFC}" type="sibTrans" cxnId="{8E05C267-3DCE-44BE-91E4-A82A8CE19E3F}">
      <dgm:prSet/>
      <dgm:spPr/>
      <dgm:t>
        <a:bodyPr/>
        <a:lstStyle/>
        <a:p>
          <a:endParaRPr lang="en-US" sz="1100"/>
        </a:p>
      </dgm:t>
    </dgm:pt>
    <dgm:pt modelId="{5DE782C4-0786-4DBD-AC87-B3819E5EFE2F}">
      <dgm:prSet phldrT="[Text]" custT="1"/>
      <dgm:spPr/>
      <dgm:t>
        <a:bodyPr/>
        <a:lstStyle/>
        <a:p>
          <a:r>
            <a:rPr lang="en-US" sz="1000"/>
            <a:t>Perú</a:t>
          </a:r>
        </a:p>
      </dgm:t>
    </dgm:pt>
    <dgm:pt modelId="{93BBC059-C22B-42BD-95E0-2E6C57CACD3F}" type="parTrans" cxnId="{CC945236-175A-473A-905B-CA00C930F9F3}">
      <dgm:prSet/>
      <dgm:spPr/>
      <dgm:t>
        <a:bodyPr/>
        <a:lstStyle/>
        <a:p>
          <a:endParaRPr lang="en-US" sz="1100"/>
        </a:p>
      </dgm:t>
    </dgm:pt>
    <dgm:pt modelId="{7066B05F-A1D9-4594-A3B9-2F9C090EF05B}" type="sibTrans" cxnId="{CC945236-175A-473A-905B-CA00C930F9F3}">
      <dgm:prSet/>
      <dgm:spPr/>
      <dgm:t>
        <a:bodyPr/>
        <a:lstStyle/>
        <a:p>
          <a:endParaRPr lang="en-US" sz="1100"/>
        </a:p>
      </dgm:t>
    </dgm:pt>
    <dgm:pt modelId="{5D6B5B8C-F4A8-4D1C-A013-BB8D1DB48ED8}">
      <dgm:prSet phldrT="[Text]" custT="1"/>
      <dgm:spPr/>
      <dgm:t>
        <a:bodyPr/>
        <a:lstStyle/>
        <a:p>
          <a:r>
            <a:rPr lang="en-US" sz="1000"/>
            <a:t>Ecuador</a:t>
          </a:r>
        </a:p>
      </dgm:t>
    </dgm:pt>
    <dgm:pt modelId="{69C69E0C-EBB3-4A12-9D6D-8F2D84153519}" type="parTrans" cxnId="{96AB5546-CC3C-4F61-B7C9-62C9867C951B}">
      <dgm:prSet/>
      <dgm:spPr/>
      <dgm:t>
        <a:bodyPr/>
        <a:lstStyle/>
        <a:p>
          <a:endParaRPr lang="en-US" sz="1100"/>
        </a:p>
      </dgm:t>
    </dgm:pt>
    <dgm:pt modelId="{4C60B2B0-B199-4E54-AE6D-0A374467E5E0}" type="sibTrans" cxnId="{96AB5546-CC3C-4F61-B7C9-62C9867C951B}">
      <dgm:prSet/>
      <dgm:spPr/>
      <dgm:t>
        <a:bodyPr/>
        <a:lstStyle/>
        <a:p>
          <a:endParaRPr lang="en-US" sz="1100"/>
        </a:p>
      </dgm:t>
    </dgm:pt>
    <dgm:pt modelId="{BE3EDE0C-855A-4C67-BAC2-15627C21454B}">
      <dgm:prSet phldrT="[Text]" custT="1"/>
      <dgm:spPr/>
      <dgm:t>
        <a:bodyPr/>
        <a:lstStyle/>
        <a:p>
          <a:r>
            <a:rPr lang="en-US" sz="1000"/>
            <a:t>Paraguay</a:t>
          </a:r>
        </a:p>
      </dgm:t>
    </dgm:pt>
    <dgm:pt modelId="{20B47C6D-2E52-4FA6-B0E9-A05E9323ABD5}" type="parTrans" cxnId="{FA0DED9C-AFD4-424F-BECA-1F9D4FC635F2}">
      <dgm:prSet/>
      <dgm:spPr/>
      <dgm:t>
        <a:bodyPr/>
        <a:lstStyle/>
        <a:p>
          <a:endParaRPr lang="en-US" sz="1100"/>
        </a:p>
      </dgm:t>
    </dgm:pt>
    <dgm:pt modelId="{3EECEA91-DFC9-48AF-A16B-2751AA54AD0D}" type="sibTrans" cxnId="{FA0DED9C-AFD4-424F-BECA-1F9D4FC635F2}">
      <dgm:prSet/>
      <dgm:spPr/>
      <dgm:t>
        <a:bodyPr/>
        <a:lstStyle/>
        <a:p>
          <a:endParaRPr lang="en-US" sz="1100"/>
        </a:p>
      </dgm:t>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3">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3">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3">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3">
        <dgm:presLayoutVars>
          <dgm:bulletEnabled val="1"/>
        </dgm:presLayoutVars>
      </dgm:prSet>
      <dgm:spPr/>
      <dgm:t>
        <a:bodyPr/>
        <a:lstStyle/>
        <a:p>
          <a:endParaRPr lang="en-US"/>
        </a:p>
      </dgm:t>
    </dgm:pt>
    <dgm:pt modelId="{E3561A15-BAFF-451A-B214-6BBBD1BF97ED}" type="pres">
      <dgm:prSet presAssocID="{0654F363-E22F-4130-AD67-8DA3F210FD30}" presName="space" presStyleCnt="0"/>
      <dgm:spPr/>
    </dgm:pt>
    <dgm:pt modelId="{E819EBA1-CCD9-4754-A642-BC5AEE61A256}" type="pres">
      <dgm:prSet presAssocID="{2B44967F-6156-4160-A908-ADF460275372}" presName="composite" presStyleCnt="0"/>
      <dgm:spPr/>
    </dgm:pt>
    <dgm:pt modelId="{6914AF36-5750-4EF4-AB53-D39B1641D700}" type="pres">
      <dgm:prSet presAssocID="{2B44967F-6156-4160-A908-ADF460275372}" presName="parTx" presStyleLbl="alignNode1" presStyleIdx="2" presStyleCnt="3">
        <dgm:presLayoutVars>
          <dgm:chMax val="0"/>
          <dgm:chPref val="0"/>
          <dgm:bulletEnabled val="1"/>
        </dgm:presLayoutVars>
      </dgm:prSet>
      <dgm:spPr/>
      <dgm:t>
        <a:bodyPr/>
        <a:lstStyle/>
        <a:p>
          <a:endParaRPr lang="en-US"/>
        </a:p>
      </dgm:t>
    </dgm:pt>
    <dgm:pt modelId="{4719286C-AA03-46E3-9D47-643F13AE5B44}" type="pres">
      <dgm:prSet presAssocID="{2B44967F-6156-4160-A908-ADF460275372}" presName="desTx" presStyleLbl="alignAccFollowNode1" presStyleIdx="2" presStyleCnt="3">
        <dgm:presLayoutVars>
          <dgm:bulletEnabled val="1"/>
        </dgm:presLayoutVars>
      </dgm:prSet>
      <dgm:spPr/>
      <dgm:t>
        <a:bodyPr/>
        <a:lstStyle/>
        <a:p>
          <a:endParaRPr lang="en-US"/>
        </a:p>
      </dgm:t>
    </dgm:pt>
  </dgm:ptLst>
  <dgm:cxnLst>
    <dgm:cxn modelId="{0C55F177-6AEF-4C0A-B646-59BC1DE6D361}" type="presOf" srcId="{5D6B5B8C-F4A8-4D1C-A013-BB8D1DB48ED8}" destId="{98E4551E-4AE6-4792-A462-63DBE5758CD5}" srcOrd="0" destOrd="9" presId="urn:microsoft.com/office/officeart/2005/8/layout/hList1"/>
    <dgm:cxn modelId="{D0ADD60E-A03C-4B31-B2B7-235FA646CD49}" type="presOf" srcId="{74D1C0E7-A186-4D0A-96C8-12588D9A8D8D}" destId="{98E4551E-4AE6-4792-A462-63DBE5758CD5}" srcOrd="0" destOrd="2" presId="urn:microsoft.com/office/officeart/2005/8/layout/hList1"/>
    <dgm:cxn modelId="{735D3AD7-4352-4C47-B597-B7F402BC849D}" type="presOf" srcId="{99384322-CA36-4269-A6B8-5643CCB60F2D}" destId="{98E4551E-4AE6-4792-A462-63DBE5758CD5}" srcOrd="0" destOrd="0" presId="urn:microsoft.com/office/officeart/2005/8/layout/hList1"/>
    <dgm:cxn modelId="{8C2CB81B-9109-464E-B466-5F5ACA44EBBB}" srcId="{98908CF6-106F-4B00-AE89-485B7C441CC7}" destId="{D9C0B115-52F9-4BD5-8D3E-38BC8F1AD2C8}" srcOrd="6" destOrd="0" parTransId="{6CA506A5-494B-46DB-A54E-3AEE748DCB58}" sibTransId="{2D02A2F2-B064-46BA-875A-CB8C504F38E0}"/>
    <dgm:cxn modelId="{86B20502-E055-4875-8070-F3822AA919CD}" type="presOf" srcId="{2B44967F-6156-4160-A908-ADF460275372}" destId="{6914AF36-5750-4EF4-AB53-D39B1641D700}" srcOrd="0" destOrd="0" presId="urn:microsoft.com/office/officeart/2005/8/layout/hList1"/>
    <dgm:cxn modelId="{37D87E7C-9FB3-4AF1-A497-F30F6FF85FE6}" srcId="{D6A06EF0-9866-493A-A857-667607F1AFFE}" destId="{45E22723-6E72-4FC3-9B3C-5DCFAF12DC64}" srcOrd="1" destOrd="0" parTransId="{FED3471D-B116-452C-A505-EB0E29A4D013}" sibTransId="{BB2E493D-9F87-41A5-B2CA-EFF3A23E7F72}"/>
    <dgm:cxn modelId="{03EF7BDB-2970-405D-89E3-2D12A164265F}" srcId="{BF065D6F-783F-4E8F-A936-12AA92D0F0E1}" destId="{D6A06EF0-9866-493A-A857-667607F1AFFE}" srcOrd="0" destOrd="0" parTransId="{B4888FBD-B6CC-4FE5-B0E8-D3387B243D33}" sibTransId="{5F333D9A-E7B9-48F6-9E04-E28C252536BB}"/>
    <dgm:cxn modelId="{EBEC852E-A09E-4676-8714-37D317F60A32}" type="presOf" srcId="{BF065D6F-783F-4E8F-A936-12AA92D0F0E1}" destId="{8B8F253E-9172-4FD7-9B33-129A0678E91C}" srcOrd="0" destOrd="0" presId="urn:microsoft.com/office/officeart/2005/8/layout/hList1"/>
    <dgm:cxn modelId="{8E05C267-3DCE-44BE-91E4-A82A8CE19E3F}" srcId="{98908CF6-106F-4B00-AE89-485B7C441CC7}" destId="{889840D4-5BBC-4E73-8468-0D38F61A0F32}" srcOrd="7" destOrd="0" parTransId="{B3B9F10D-72AD-4FE7-8A15-97460D6EB6A3}" sibTransId="{3A0F5F94-EFCC-454A-9920-1C259A42AFFC}"/>
    <dgm:cxn modelId="{1A9EB690-A6AB-4BE5-8AF3-52124721A575}" type="presOf" srcId="{935C8813-E737-4046-8602-B7863DCC81D8}" destId="{98E4551E-4AE6-4792-A462-63DBE5758CD5}" srcOrd="0" destOrd="1" presId="urn:microsoft.com/office/officeart/2005/8/layout/hList1"/>
    <dgm:cxn modelId="{D025B9BF-8B41-4CF5-AFBD-FA92FC36B300}" type="presOf" srcId="{73AE1A78-81DD-422D-9038-2A753C7C422B}" destId="{4719286C-AA03-46E3-9D47-643F13AE5B44}" srcOrd="0" destOrd="0" presId="urn:microsoft.com/office/officeart/2005/8/layout/hList1"/>
    <dgm:cxn modelId="{96AB5546-CC3C-4F61-B7C9-62C9867C951B}" srcId="{98908CF6-106F-4B00-AE89-485B7C441CC7}" destId="{5D6B5B8C-F4A8-4D1C-A013-BB8D1DB48ED8}" srcOrd="9" destOrd="0" parTransId="{69C69E0C-EBB3-4A12-9D6D-8F2D84153519}" sibTransId="{4C60B2B0-B199-4E54-AE6D-0A374467E5E0}"/>
    <dgm:cxn modelId="{560F33F7-2671-4BCA-A475-78DA71743ADB}" type="presOf" srcId="{B27FCE38-275D-4D46-8C7B-7CAE12765D34}" destId="{98E4551E-4AE6-4792-A462-63DBE5758CD5}" srcOrd="0" destOrd="5" presId="urn:microsoft.com/office/officeart/2005/8/layout/hList1"/>
    <dgm:cxn modelId="{2297F2B7-1412-496E-9FD8-2E13833FDB16}" type="presOf" srcId="{BE3EDE0C-855A-4C67-BAC2-15627C21454B}" destId="{98E4551E-4AE6-4792-A462-63DBE5758CD5}" srcOrd="0" destOrd="10" presId="urn:microsoft.com/office/officeart/2005/8/layout/hList1"/>
    <dgm:cxn modelId="{CC945236-175A-473A-905B-CA00C930F9F3}" srcId="{98908CF6-106F-4B00-AE89-485B7C441CC7}" destId="{5DE782C4-0786-4DBD-AC87-B3819E5EFE2F}" srcOrd="8" destOrd="0" parTransId="{93BBC059-C22B-42BD-95E0-2E6C57CACD3F}" sibTransId="{7066B05F-A1D9-4594-A3B9-2F9C090EF05B}"/>
    <dgm:cxn modelId="{AF73068A-9617-47DA-A5C8-D1A9A8ED42AE}" type="presOf" srcId="{98908CF6-106F-4B00-AE89-485B7C441CC7}" destId="{BDF2A261-70D0-43CC-82BD-7FE0EDB921F9}" srcOrd="0" destOrd="0" presId="urn:microsoft.com/office/officeart/2005/8/layout/hList1"/>
    <dgm:cxn modelId="{6B033964-19FC-4240-AD28-B4782C370FA0}" srcId="{98908CF6-106F-4B00-AE89-485B7C441CC7}" destId="{99384322-CA36-4269-A6B8-5643CCB60F2D}" srcOrd="0" destOrd="0" parTransId="{107CD897-78FB-48BC-868B-D08D54CD99C2}" sibTransId="{A7D2F750-DC17-4E7B-8DFC-8C89315E05CE}"/>
    <dgm:cxn modelId="{B0D5DB92-A692-40BC-8EC9-DE6D33F5D7A7}" srcId="{98908CF6-106F-4B00-AE89-485B7C441CC7}" destId="{B27FCE38-275D-4D46-8C7B-7CAE12765D34}" srcOrd="5" destOrd="0" parTransId="{C2CB65D4-71E8-431F-ADD6-A3B6DD58681B}" sibTransId="{E052D7AB-21EF-401A-BE30-5834B7EDC1CA}"/>
    <dgm:cxn modelId="{2BA90555-91BA-4D77-BE15-576797C4B504}" srcId="{98908CF6-106F-4B00-AE89-485B7C441CC7}" destId="{74D1C0E7-A186-4D0A-96C8-12588D9A8D8D}" srcOrd="2" destOrd="0" parTransId="{302B4752-B85E-4806-88A9-3B035FBFE9A9}" sibTransId="{21F8E2B9-235D-46E3-9F62-297936F5CA40}"/>
    <dgm:cxn modelId="{FA0DED9C-AFD4-424F-BECA-1F9D4FC635F2}" srcId="{98908CF6-106F-4B00-AE89-485B7C441CC7}" destId="{BE3EDE0C-855A-4C67-BAC2-15627C21454B}" srcOrd="10" destOrd="0" parTransId="{20B47C6D-2E52-4FA6-B0E9-A05E9323ABD5}" sibTransId="{3EECEA91-DFC9-48AF-A16B-2751AA54AD0D}"/>
    <dgm:cxn modelId="{50D0E10A-14B6-4F69-AF81-8080B0A291E2}" srcId="{BF065D6F-783F-4E8F-A936-12AA92D0F0E1}" destId="{98908CF6-106F-4B00-AE89-485B7C441CC7}" srcOrd="1" destOrd="0" parTransId="{B91327F1-425D-48D1-A3E5-03EA7F5B8B8D}" sibTransId="{0654F363-E22F-4130-AD67-8DA3F210FD30}"/>
    <dgm:cxn modelId="{81DFDC6C-9353-417E-82B2-F0B2B8681995}" type="presOf" srcId="{5F6EA839-29BD-4E59-8FCA-54AE793327BE}" destId="{22242F5C-8AF2-4C5F-BF39-0FACA7F35897}" srcOrd="0" destOrd="0" presId="urn:microsoft.com/office/officeart/2005/8/layout/hList1"/>
    <dgm:cxn modelId="{61B90140-FC26-4514-AC02-02D4A2A3BCEB}" type="presOf" srcId="{5DE782C4-0786-4DBD-AC87-B3819E5EFE2F}" destId="{98E4551E-4AE6-4792-A462-63DBE5758CD5}" srcOrd="0" destOrd="8" presId="urn:microsoft.com/office/officeart/2005/8/layout/hList1"/>
    <dgm:cxn modelId="{67D620D5-5BBA-45C7-BF38-9D9331F11D0B}" type="presOf" srcId="{D6A06EF0-9866-493A-A857-667607F1AFFE}" destId="{57AB6019-4891-4669-A713-99CD5B09E66B}" srcOrd="0" destOrd="0" presId="urn:microsoft.com/office/officeart/2005/8/layout/hList1"/>
    <dgm:cxn modelId="{79C44EE8-45E4-4773-A8DC-AB3D891FEE93}" srcId="{BF065D6F-783F-4E8F-A936-12AA92D0F0E1}" destId="{2B44967F-6156-4160-A908-ADF460275372}" srcOrd="2" destOrd="0" parTransId="{60653D46-29F6-4897-8E75-1CEEB81F1068}" sibTransId="{25220A26-7721-4026-B33F-93E52A681CBA}"/>
    <dgm:cxn modelId="{E3C68706-1B89-409F-8423-B7F2ADE793B5}" srcId="{D6A06EF0-9866-493A-A857-667607F1AFFE}" destId="{5F6EA839-29BD-4E59-8FCA-54AE793327BE}" srcOrd="0" destOrd="0" parTransId="{0207F4A4-2057-4B13-AB04-9907453A100B}" sibTransId="{BA592C7B-7D9E-4A25-9171-4E1231555C74}"/>
    <dgm:cxn modelId="{971D4FE6-FD38-4178-81D4-189E975E343E}" type="presOf" srcId="{D9C0B115-52F9-4BD5-8D3E-38BC8F1AD2C8}" destId="{98E4551E-4AE6-4792-A462-63DBE5758CD5}" srcOrd="0" destOrd="6" presId="urn:microsoft.com/office/officeart/2005/8/layout/hList1"/>
    <dgm:cxn modelId="{AB5537DE-4BF5-4614-B37E-2208A13008EC}" type="presOf" srcId="{5BBFF023-E81C-4F9F-91CC-402108A6D032}" destId="{98E4551E-4AE6-4792-A462-63DBE5758CD5}" srcOrd="0" destOrd="3" presId="urn:microsoft.com/office/officeart/2005/8/layout/hList1"/>
    <dgm:cxn modelId="{AEE1E562-5349-47C6-A132-A76C1B2DAD65}" srcId="{98908CF6-106F-4B00-AE89-485B7C441CC7}" destId="{9FC7F5AC-DADE-4251-803F-17641BCEADB8}" srcOrd="4" destOrd="0" parTransId="{513A7428-FA4A-4348-A7A0-D6A6D8DDEA12}" sibTransId="{9B3756A2-3074-4834-A3C0-82015DAF166B}"/>
    <dgm:cxn modelId="{7DE67050-415D-498A-9FAF-D83474A00556}" srcId="{98908CF6-106F-4B00-AE89-485B7C441CC7}" destId="{935C8813-E737-4046-8602-B7863DCC81D8}" srcOrd="1" destOrd="0" parTransId="{E85CDDD9-8BAB-4F46-BBCD-B7D2AF7D7569}" sibTransId="{13954391-D4F8-4760-859A-BF27335F0D20}"/>
    <dgm:cxn modelId="{41112760-ACAA-47BE-A329-BD9E016E1217}" srcId="{D6A06EF0-9866-493A-A857-667607F1AFFE}" destId="{1E0591F0-DB72-462B-829A-6B00CABC288A}" srcOrd="2" destOrd="0" parTransId="{A695A2B7-E8D8-4A35-8FEC-3226B617A9B2}" sibTransId="{41BFE1DF-A355-474B-82C7-7AE057620114}"/>
    <dgm:cxn modelId="{6059F483-311B-44B5-A009-89F84706AA94}" type="presOf" srcId="{1E0591F0-DB72-462B-829A-6B00CABC288A}" destId="{22242F5C-8AF2-4C5F-BF39-0FACA7F35897}" srcOrd="0" destOrd="2" presId="urn:microsoft.com/office/officeart/2005/8/layout/hList1"/>
    <dgm:cxn modelId="{37BBC1DC-5DC3-4454-B501-0316EC609B66}" type="presOf" srcId="{889840D4-5BBC-4E73-8468-0D38F61A0F32}" destId="{98E4551E-4AE6-4792-A462-63DBE5758CD5}" srcOrd="0" destOrd="7" presId="urn:microsoft.com/office/officeart/2005/8/layout/hList1"/>
    <dgm:cxn modelId="{1D163815-E29C-4305-9AC7-EE0B28AC762B}" srcId="{2B44967F-6156-4160-A908-ADF460275372}" destId="{73AE1A78-81DD-422D-9038-2A753C7C422B}" srcOrd="0" destOrd="0" parTransId="{4BD9F98A-5E24-41DA-BAD2-9A845DAE8744}" sibTransId="{8D016DE8-D717-441D-9340-97CB5FDDFF40}"/>
    <dgm:cxn modelId="{7D62F0A0-43E5-47F7-8968-C9D5EA7A1382}" srcId="{98908CF6-106F-4B00-AE89-485B7C441CC7}" destId="{5BBFF023-E81C-4F9F-91CC-402108A6D032}" srcOrd="3" destOrd="0" parTransId="{BA083C6B-FBCD-4B1E-AD5D-F5E9BA36EAE2}" sibTransId="{CF5BF2C4-BFA2-4F6A-AB92-F52555C06CC2}"/>
    <dgm:cxn modelId="{131ED789-828F-4A8F-8FDF-AD6629CDA5C1}" type="presOf" srcId="{9FC7F5AC-DADE-4251-803F-17641BCEADB8}" destId="{98E4551E-4AE6-4792-A462-63DBE5758CD5}" srcOrd="0" destOrd="4" presId="urn:microsoft.com/office/officeart/2005/8/layout/hList1"/>
    <dgm:cxn modelId="{AEE11D7E-F749-436E-9466-8224C08B81DD}" type="presOf" srcId="{45E22723-6E72-4FC3-9B3C-5DCFAF12DC64}" destId="{22242F5C-8AF2-4C5F-BF39-0FACA7F35897}" srcOrd="0" destOrd="1" presId="urn:microsoft.com/office/officeart/2005/8/layout/hList1"/>
    <dgm:cxn modelId="{E6D2FEAF-88D4-4521-9139-C04CFED306BB}" type="presParOf" srcId="{8B8F253E-9172-4FD7-9B33-129A0678E91C}" destId="{91EEDDBE-F67B-4BCF-AD85-CBBC2FDEAD28}" srcOrd="0" destOrd="0" presId="urn:microsoft.com/office/officeart/2005/8/layout/hList1"/>
    <dgm:cxn modelId="{D4CAC4F6-1F90-4460-8724-D7D0A449D0FF}" type="presParOf" srcId="{91EEDDBE-F67B-4BCF-AD85-CBBC2FDEAD28}" destId="{57AB6019-4891-4669-A713-99CD5B09E66B}" srcOrd="0" destOrd="0" presId="urn:microsoft.com/office/officeart/2005/8/layout/hList1"/>
    <dgm:cxn modelId="{1C8F8EC7-C84E-4BFA-8E6E-BB6235EA6BBF}" type="presParOf" srcId="{91EEDDBE-F67B-4BCF-AD85-CBBC2FDEAD28}" destId="{22242F5C-8AF2-4C5F-BF39-0FACA7F35897}" srcOrd="1" destOrd="0" presId="urn:microsoft.com/office/officeart/2005/8/layout/hList1"/>
    <dgm:cxn modelId="{3B947E85-4359-4211-A9B6-B2192452DB3E}" type="presParOf" srcId="{8B8F253E-9172-4FD7-9B33-129A0678E91C}" destId="{988DA649-B00B-48FE-ADFA-C5A0D87C5943}" srcOrd="1" destOrd="0" presId="urn:microsoft.com/office/officeart/2005/8/layout/hList1"/>
    <dgm:cxn modelId="{DF9D7887-35D4-43BA-B169-38D6E377E485}" type="presParOf" srcId="{8B8F253E-9172-4FD7-9B33-129A0678E91C}" destId="{9F4DC8DD-1299-4DC3-8301-C8AFD6BD64E3}" srcOrd="2" destOrd="0" presId="urn:microsoft.com/office/officeart/2005/8/layout/hList1"/>
    <dgm:cxn modelId="{0B7E1D5D-4DDC-4F18-A4ED-F3A0CE9B7B44}" type="presParOf" srcId="{9F4DC8DD-1299-4DC3-8301-C8AFD6BD64E3}" destId="{BDF2A261-70D0-43CC-82BD-7FE0EDB921F9}" srcOrd="0" destOrd="0" presId="urn:microsoft.com/office/officeart/2005/8/layout/hList1"/>
    <dgm:cxn modelId="{D7C49B0D-D879-4E4E-AFE9-E90DFAC9B722}" type="presParOf" srcId="{9F4DC8DD-1299-4DC3-8301-C8AFD6BD64E3}" destId="{98E4551E-4AE6-4792-A462-63DBE5758CD5}" srcOrd="1" destOrd="0" presId="urn:microsoft.com/office/officeart/2005/8/layout/hList1"/>
    <dgm:cxn modelId="{AB53F0BE-65E7-4021-8ED5-B7DD0FB7C148}" type="presParOf" srcId="{8B8F253E-9172-4FD7-9B33-129A0678E91C}" destId="{E3561A15-BAFF-451A-B214-6BBBD1BF97ED}" srcOrd="3" destOrd="0" presId="urn:microsoft.com/office/officeart/2005/8/layout/hList1"/>
    <dgm:cxn modelId="{04D92DDD-14A3-4FDB-87EB-20048811FBD0}" type="presParOf" srcId="{8B8F253E-9172-4FD7-9B33-129A0678E91C}" destId="{E819EBA1-CCD9-4754-A642-BC5AEE61A256}" srcOrd="4" destOrd="0" presId="urn:microsoft.com/office/officeart/2005/8/layout/hList1"/>
    <dgm:cxn modelId="{3AD9D15F-1046-4A4D-A14E-C21CA81B9CB0}" type="presParOf" srcId="{E819EBA1-CCD9-4754-A642-BC5AEE61A256}" destId="{6914AF36-5750-4EF4-AB53-D39B1641D700}" srcOrd="0" destOrd="0" presId="urn:microsoft.com/office/officeart/2005/8/layout/hList1"/>
    <dgm:cxn modelId="{DD83F88E-D401-4E39-B717-552E6BE10B8F}" type="presParOf" srcId="{E819EBA1-CCD9-4754-A642-BC5AEE61A256}" destId="{4719286C-AA03-46E3-9D47-643F13AE5B44}"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custT="1"/>
      <dgm:spPr/>
      <dgm:t>
        <a:bodyPr/>
        <a:lstStyle/>
        <a:p>
          <a:r>
            <a:rPr lang="en-US" sz="1000"/>
            <a:t>Países cuyos fitosanitarios de exportación nunca son rechazados por los países importadores</a:t>
          </a:r>
        </a:p>
      </dgm:t>
    </dgm:pt>
    <dgm:pt modelId="{B4888FBD-B6CC-4FE5-B0E8-D3387B243D33}" type="parTrans" cxnId="{03EF7BDB-2970-405D-89E3-2D12A164265F}">
      <dgm:prSet/>
      <dgm:spPr/>
      <dgm:t>
        <a:bodyPr/>
        <a:lstStyle/>
        <a:p>
          <a:endParaRPr lang="en-US" sz="1050"/>
        </a:p>
      </dgm:t>
    </dgm:pt>
    <dgm:pt modelId="{5F333D9A-E7B9-48F6-9E04-E28C252536BB}" type="sibTrans" cxnId="{03EF7BDB-2970-405D-89E3-2D12A164265F}">
      <dgm:prSet/>
      <dgm:spPr/>
      <dgm:t>
        <a:bodyPr/>
        <a:lstStyle/>
        <a:p>
          <a:endParaRPr lang="en-US" sz="1050"/>
        </a:p>
      </dgm:t>
    </dgm:pt>
    <dgm:pt modelId="{5F6EA839-29BD-4E59-8FCA-54AE793327BE}">
      <dgm:prSet phldrT="[Text]" custT="1"/>
      <dgm:spPr/>
      <dgm:t>
        <a:bodyPr/>
        <a:lstStyle/>
        <a:p>
          <a:r>
            <a:rPr lang="en-US" sz="1000"/>
            <a:t> Belize</a:t>
          </a:r>
        </a:p>
      </dgm:t>
    </dgm:pt>
    <dgm:pt modelId="{0207F4A4-2057-4B13-AB04-9907453A100B}" type="parTrans" cxnId="{E3C68706-1B89-409F-8423-B7F2ADE793B5}">
      <dgm:prSet/>
      <dgm:spPr/>
      <dgm:t>
        <a:bodyPr/>
        <a:lstStyle/>
        <a:p>
          <a:endParaRPr lang="en-US" sz="1050"/>
        </a:p>
      </dgm:t>
    </dgm:pt>
    <dgm:pt modelId="{BA592C7B-7D9E-4A25-9171-4E1231555C74}" type="sibTrans" cxnId="{E3C68706-1B89-409F-8423-B7F2ADE793B5}">
      <dgm:prSet/>
      <dgm:spPr/>
      <dgm:t>
        <a:bodyPr/>
        <a:lstStyle/>
        <a:p>
          <a:endParaRPr lang="en-US" sz="1050"/>
        </a:p>
      </dgm:t>
    </dgm:pt>
    <dgm:pt modelId="{45E22723-6E72-4FC3-9B3C-5DCFAF12DC64}">
      <dgm:prSet phldrT="[Text]" custT="1"/>
      <dgm:spPr/>
      <dgm:t>
        <a:bodyPr/>
        <a:lstStyle/>
        <a:p>
          <a:r>
            <a:rPr lang="en-US" sz="1000"/>
            <a:t> Costa Rica</a:t>
          </a:r>
        </a:p>
      </dgm:t>
    </dgm:pt>
    <dgm:pt modelId="{FED3471D-B116-452C-A505-EB0E29A4D013}" type="parTrans" cxnId="{37D87E7C-9FB3-4AF1-A497-F30F6FF85FE6}">
      <dgm:prSet/>
      <dgm:spPr/>
      <dgm:t>
        <a:bodyPr/>
        <a:lstStyle/>
        <a:p>
          <a:endParaRPr lang="en-US" sz="1050"/>
        </a:p>
      </dgm:t>
    </dgm:pt>
    <dgm:pt modelId="{BB2E493D-9F87-41A5-B2CA-EFF3A23E7F72}" type="sibTrans" cxnId="{37D87E7C-9FB3-4AF1-A497-F30F6FF85FE6}">
      <dgm:prSet/>
      <dgm:spPr/>
      <dgm:t>
        <a:bodyPr/>
        <a:lstStyle/>
        <a:p>
          <a:endParaRPr lang="en-US" sz="1050"/>
        </a:p>
      </dgm:t>
    </dgm:pt>
    <dgm:pt modelId="{98908CF6-106F-4B00-AE89-485B7C441CC7}">
      <dgm:prSet phldrT="[Text]" custT="1"/>
      <dgm:spPr/>
      <dgm:t>
        <a:bodyPr/>
        <a:lstStyle/>
        <a:p>
          <a:r>
            <a:rPr lang="en-US" sz="1000"/>
            <a:t>Países cuyos fitosanitarios  han experimentado rechazos por los países importadores</a:t>
          </a:r>
        </a:p>
      </dgm:t>
    </dgm:pt>
    <dgm:pt modelId="{B91327F1-425D-48D1-A3E5-03EA7F5B8B8D}" type="parTrans" cxnId="{50D0E10A-14B6-4F69-AF81-8080B0A291E2}">
      <dgm:prSet/>
      <dgm:spPr/>
      <dgm:t>
        <a:bodyPr/>
        <a:lstStyle/>
        <a:p>
          <a:endParaRPr lang="en-US" sz="1050"/>
        </a:p>
      </dgm:t>
    </dgm:pt>
    <dgm:pt modelId="{0654F363-E22F-4130-AD67-8DA3F210FD30}" type="sibTrans" cxnId="{50D0E10A-14B6-4F69-AF81-8080B0A291E2}">
      <dgm:prSet/>
      <dgm:spPr/>
      <dgm:t>
        <a:bodyPr/>
        <a:lstStyle/>
        <a:p>
          <a:endParaRPr lang="en-US" sz="1050"/>
        </a:p>
      </dgm:t>
    </dgm:pt>
    <dgm:pt modelId="{99384322-CA36-4269-A6B8-5643CCB60F2D}">
      <dgm:prSet phldrT="[Text]" custT="1"/>
      <dgm:spPr/>
      <dgm:t>
        <a:bodyPr/>
        <a:lstStyle/>
        <a:p>
          <a:r>
            <a:rPr lang="en-US" sz="1000"/>
            <a:t> Chile</a:t>
          </a:r>
        </a:p>
      </dgm:t>
    </dgm:pt>
    <dgm:pt modelId="{107CD897-78FB-48BC-868B-D08D54CD99C2}" type="parTrans" cxnId="{6B033964-19FC-4240-AD28-B4782C370FA0}">
      <dgm:prSet/>
      <dgm:spPr/>
      <dgm:t>
        <a:bodyPr/>
        <a:lstStyle/>
        <a:p>
          <a:endParaRPr lang="en-US" sz="1050"/>
        </a:p>
      </dgm:t>
    </dgm:pt>
    <dgm:pt modelId="{A7D2F750-DC17-4E7B-8DFC-8C89315E05CE}" type="sibTrans" cxnId="{6B033964-19FC-4240-AD28-B4782C370FA0}">
      <dgm:prSet/>
      <dgm:spPr/>
      <dgm:t>
        <a:bodyPr/>
        <a:lstStyle/>
        <a:p>
          <a:endParaRPr lang="en-US" sz="1050"/>
        </a:p>
      </dgm:t>
    </dgm:pt>
    <dgm:pt modelId="{81EB7168-1F5E-4BB4-8F59-6AE0DFAFBA9E}">
      <dgm:prSet phldrT="[Text]" custT="1"/>
      <dgm:spPr/>
      <dgm:t>
        <a:bodyPr/>
        <a:lstStyle/>
        <a:p>
          <a:r>
            <a:rPr lang="en-US" sz="1000"/>
            <a:t> Uruguay</a:t>
          </a:r>
        </a:p>
      </dgm:t>
    </dgm:pt>
    <dgm:pt modelId="{6EE06D34-40A4-400A-A82A-E0ED5DEDD371}" type="parTrans" cxnId="{C7BCD614-89DE-40B9-B38D-A408E04905D0}">
      <dgm:prSet/>
      <dgm:spPr/>
      <dgm:t>
        <a:bodyPr/>
        <a:lstStyle/>
        <a:p>
          <a:endParaRPr lang="en-US" sz="1050"/>
        </a:p>
      </dgm:t>
    </dgm:pt>
    <dgm:pt modelId="{9C2829D2-8679-4BD5-B822-10E53CB6A3F8}" type="sibTrans" cxnId="{C7BCD614-89DE-40B9-B38D-A408E04905D0}">
      <dgm:prSet/>
      <dgm:spPr/>
      <dgm:t>
        <a:bodyPr/>
        <a:lstStyle/>
        <a:p>
          <a:endParaRPr lang="en-US" sz="1050"/>
        </a:p>
      </dgm:t>
    </dgm:pt>
    <dgm:pt modelId="{28F60024-686A-4223-98B9-85E836B9F289}">
      <dgm:prSet phldrT="[Text]" custT="1"/>
      <dgm:spPr/>
      <dgm:t>
        <a:bodyPr/>
        <a:lstStyle/>
        <a:p>
          <a:r>
            <a:rPr lang="en-US" sz="1000"/>
            <a:t> El Salvador</a:t>
          </a:r>
        </a:p>
      </dgm:t>
    </dgm:pt>
    <dgm:pt modelId="{CDD2ECE5-F98A-4943-8A58-C80D479195E2}" type="parTrans" cxnId="{5B49A74F-B132-40E5-922B-B9CB46F7C092}">
      <dgm:prSet/>
      <dgm:spPr/>
      <dgm:t>
        <a:bodyPr/>
        <a:lstStyle/>
        <a:p>
          <a:endParaRPr lang="en-US" sz="1050"/>
        </a:p>
      </dgm:t>
    </dgm:pt>
    <dgm:pt modelId="{A2056C0E-FAF1-4BCF-931B-044DE05664A3}" type="sibTrans" cxnId="{5B49A74F-B132-40E5-922B-B9CB46F7C092}">
      <dgm:prSet/>
      <dgm:spPr/>
      <dgm:t>
        <a:bodyPr/>
        <a:lstStyle/>
        <a:p>
          <a:endParaRPr lang="en-US" sz="1050"/>
        </a:p>
      </dgm:t>
    </dgm:pt>
    <dgm:pt modelId="{B86E2E43-ACB9-41FD-A3F4-6D4106156A64}">
      <dgm:prSet phldrT="[Text]" custT="1"/>
      <dgm:spPr/>
      <dgm:t>
        <a:bodyPr/>
        <a:lstStyle/>
        <a:p>
          <a:r>
            <a:rPr lang="en-US" sz="1000"/>
            <a:t> Honduras</a:t>
          </a:r>
        </a:p>
      </dgm:t>
    </dgm:pt>
    <dgm:pt modelId="{9BD5453F-F458-407C-B4BA-BC9148F3E88F}" type="parTrans" cxnId="{CC27CDD8-A57C-4ED4-A568-8F915DB3133B}">
      <dgm:prSet/>
      <dgm:spPr/>
      <dgm:t>
        <a:bodyPr/>
        <a:lstStyle/>
        <a:p>
          <a:endParaRPr lang="en-US" sz="1050"/>
        </a:p>
      </dgm:t>
    </dgm:pt>
    <dgm:pt modelId="{71729A48-079E-469B-BF45-1B1298E27616}" type="sibTrans" cxnId="{CC27CDD8-A57C-4ED4-A568-8F915DB3133B}">
      <dgm:prSet/>
      <dgm:spPr/>
      <dgm:t>
        <a:bodyPr/>
        <a:lstStyle/>
        <a:p>
          <a:endParaRPr lang="en-US" sz="1050"/>
        </a:p>
      </dgm:t>
    </dgm:pt>
    <dgm:pt modelId="{0D7D4DE9-757C-40D0-B9CD-4539E04CC418}">
      <dgm:prSet phldrT="[Text]" custT="1"/>
      <dgm:spPr/>
      <dgm:t>
        <a:bodyPr/>
        <a:lstStyle/>
        <a:p>
          <a:r>
            <a:rPr lang="en-US" sz="1000"/>
            <a:t> Trinidad y Tobago</a:t>
          </a:r>
        </a:p>
      </dgm:t>
    </dgm:pt>
    <dgm:pt modelId="{ABC25861-C305-4FC6-9E7F-2D813FDA9049}" type="parTrans" cxnId="{6853D98C-88E5-436D-A851-DAB839704348}">
      <dgm:prSet/>
      <dgm:spPr/>
      <dgm:t>
        <a:bodyPr/>
        <a:lstStyle/>
        <a:p>
          <a:endParaRPr lang="en-US" sz="1050"/>
        </a:p>
      </dgm:t>
    </dgm:pt>
    <dgm:pt modelId="{CA7462C5-69B9-4995-ADBA-81485DBD8AD6}" type="sibTrans" cxnId="{6853D98C-88E5-436D-A851-DAB839704348}">
      <dgm:prSet/>
      <dgm:spPr/>
      <dgm:t>
        <a:bodyPr/>
        <a:lstStyle/>
        <a:p>
          <a:endParaRPr lang="en-US" sz="1050"/>
        </a:p>
      </dgm:t>
    </dgm:pt>
    <dgm:pt modelId="{356D9F03-2CC5-4A33-9C41-15EEF0125D94}">
      <dgm:prSet phldrT="[Text]" custT="1"/>
      <dgm:spPr/>
      <dgm:t>
        <a:bodyPr/>
        <a:lstStyle/>
        <a:p>
          <a:r>
            <a:rPr lang="en-US" sz="1000"/>
            <a:t> Nicaragua</a:t>
          </a:r>
        </a:p>
      </dgm:t>
    </dgm:pt>
    <dgm:pt modelId="{749E7DB1-6D70-438A-ADD9-B6AF78B8838C}" type="parTrans" cxnId="{FEEA0459-D168-4D15-8D7A-A25EFC85AF31}">
      <dgm:prSet/>
      <dgm:spPr/>
      <dgm:t>
        <a:bodyPr/>
        <a:lstStyle/>
        <a:p>
          <a:endParaRPr lang="en-US" sz="1050"/>
        </a:p>
      </dgm:t>
    </dgm:pt>
    <dgm:pt modelId="{FABFECB6-E428-4A65-9AC6-D686E60D74FE}" type="sibTrans" cxnId="{FEEA0459-D168-4D15-8D7A-A25EFC85AF31}">
      <dgm:prSet/>
      <dgm:spPr/>
      <dgm:t>
        <a:bodyPr/>
        <a:lstStyle/>
        <a:p>
          <a:endParaRPr lang="en-US" sz="1050"/>
        </a:p>
      </dgm:t>
    </dgm:pt>
    <dgm:pt modelId="{68C7850B-B4FC-439E-83C6-8685BB302F64}">
      <dgm:prSet phldrT="[Text]" custT="1"/>
      <dgm:spPr/>
      <dgm:t>
        <a:bodyPr/>
        <a:lstStyle/>
        <a:p>
          <a:endParaRPr lang="en-US" sz="1000"/>
        </a:p>
      </dgm:t>
    </dgm:pt>
    <dgm:pt modelId="{5BCE85D8-543E-4D94-B636-9B49986A6FF8}" type="parTrans" cxnId="{64A68C0A-E02A-484C-8748-E55BE70637A9}">
      <dgm:prSet/>
      <dgm:spPr/>
      <dgm:t>
        <a:bodyPr/>
        <a:lstStyle/>
        <a:p>
          <a:endParaRPr lang="en-US" sz="1050"/>
        </a:p>
      </dgm:t>
    </dgm:pt>
    <dgm:pt modelId="{30D46C94-05EE-41D2-B379-6130A974AC11}" type="sibTrans" cxnId="{64A68C0A-E02A-484C-8748-E55BE70637A9}">
      <dgm:prSet/>
      <dgm:spPr/>
      <dgm:t>
        <a:bodyPr/>
        <a:lstStyle/>
        <a:p>
          <a:endParaRPr lang="en-US" sz="1050"/>
        </a:p>
      </dgm:t>
    </dgm:pt>
    <dgm:pt modelId="{1A2E892D-3801-4BA7-BEAB-521ECD2B9BD4}">
      <dgm:prSet phldrT="[Text]" custT="1"/>
      <dgm:spPr/>
      <dgm:t>
        <a:bodyPr/>
        <a:lstStyle/>
        <a:p>
          <a:r>
            <a:rPr lang="en-US" sz="1000"/>
            <a:t> Colombia</a:t>
          </a:r>
        </a:p>
      </dgm:t>
    </dgm:pt>
    <dgm:pt modelId="{3DEFE307-4B68-469F-9C35-3F4632CB94B5}" type="parTrans" cxnId="{6B20D7E8-F879-4E25-911E-095B2CAD82A0}">
      <dgm:prSet/>
      <dgm:spPr/>
      <dgm:t>
        <a:bodyPr/>
        <a:lstStyle/>
        <a:p>
          <a:endParaRPr lang="en-US" sz="1050"/>
        </a:p>
      </dgm:t>
    </dgm:pt>
    <dgm:pt modelId="{D7DE8158-7A49-471E-911B-4463C4803923}" type="sibTrans" cxnId="{6B20D7E8-F879-4E25-911E-095B2CAD82A0}">
      <dgm:prSet/>
      <dgm:spPr/>
      <dgm:t>
        <a:bodyPr/>
        <a:lstStyle/>
        <a:p>
          <a:endParaRPr lang="en-US" sz="1050"/>
        </a:p>
      </dgm:t>
    </dgm:pt>
    <dgm:pt modelId="{EC5D543D-D167-430B-BBC3-B286BC65C14E}">
      <dgm:prSet phldrT="[Text]" custT="1"/>
      <dgm:spPr/>
      <dgm:t>
        <a:bodyPr/>
        <a:lstStyle/>
        <a:p>
          <a:r>
            <a:rPr lang="en-US" sz="1000"/>
            <a:t> México</a:t>
          </a:r>
        </a:p>
      </dgm:t>
    </dgm:pt>
    <dgm:pt modelId="{2EF37837-ABEB-4A81-BB07-3B98B16B1FF7}" type="parTrans" cxnId="{549AAAB9-1EEC-4DA3-9769-719193EB87CA}">
      <dgm:prSet/>
      <dgm:spPr/>
      <dgm:t>
        <a:bodyPr/>
        <a:lstStyle/>
        <a:p>
          <a:endParaRPr lang="en-US" sz="1050"/>
        </a:p>
      </dgm:t>
    </dgm:pt>
    <dgm:pt modelId="{289AEA54-9370-4AD5-AF30-25698E3EE949}" type="sibTrans" cxnId="{549AAAB9-1EEC-4DA3-9769-719193EB87CA}">
      <dgm:prSet/>
      <dgm:spPr/>
      <dgm:t>
        <a:bodyPr/>
        <a:lstStyle/>
        <a:p>
          <a:endParaRPr lang="en-US" sz="1050"/>
        </a:p>
      </dgm:t>
    </dgm:pt>
    <dgm:pt modelId="{7E4CB633-E3F5-43C3-8E4E-FE4DD2716138}">
      <dgm:prSet phldrT="[Text]" custT="1"/>
      <dgm:spPr/>
      <dgm:t>
        <a:bodyPr/>
        <a:lstStyle/>
        <a:p>
          <a:r>
            <a:rPr lang="en-US" sz="1000"/>
            <a:t> Panamá</a:t>
          </a:r>
        </a:p>
      </dgm:t>
    </dgm:pt>
    <dgm:pt modelId="{FA33F214-BC68-4FDB-BDDF-9D14BE0AA216}" type="parTrans" cxnId="{6E801271-78A4-4C0F-B024-57866B3E4727}">
      <dgm:prSet/>
      <dgm:spPr/>
      <dgm:t>
        <a:bodyPr/>
        <a:lstStyle/>
        <a:p>
          <a:endParaRPr lang="en-US" sz="1050"/>
        </a:p>
      </dgm:t>
    </dgm:pt>
    <dgm:pt modelId="{9F3858DF-D48C-4441-9365-196032A91E97}" type="sibTrans" cxnId="{6E801271-78A4-4C0F-B024-57866B3E4727}">
      <dgm:prSet/>
      <dgm:spPr/>
      <dgm:t>
        <a:bodyPr/>
        <a:lstStyle/>
        <a:p>
          <a:endParaRPr lang="en-US" sz="1050"/>
        </a:p>
      </dgm:t>
    </dgm:pt>
    <dgm:pt modelId="{CAB39E8B-2B12-40AE-BB95-26F7A7BA7BB0}">
      <dgm:prSet phldrT="[Text]" custT="1"/>
      <dgm:spPr/>
      <dgm:t>
        <a:bodyPr/>
        <a:lstStyle/>
        <a:p>
          <a:r>
            <a:rPr lang="en-US" sz="1000"/>
            <a:t> Guatemala</a:t>
          </a:r>
        </a:p>
      </dgm:t>
    </dgm:pt>
    <dgm:pt modelId="{23CB4BE0-AC0B-4F49-BAA7-1A0B4161A1D0}" type="parTrans" cxnId="{0BF4D2F9-E85E-4CDB-A375-5DEE8533F5CA}">
      <dgm:prSet/>
      <dgm:spPr/>
      <dgm:t>
        <a:bodyPr/>
        <a:lstStyle/>
        <a:p>
          <a:endParaRPr lang="en-US" sz="1050"/>
        </a:p>
      </dgm:t>
    </dgm:pt>
    <dgm:pt modelId="{CBD83204-0D9B-4359-8DEE-A2732FE00100}" type="sibTrans" cxnId="{0BF4D2F9-E85E-4CDB-A375-5DEE8533F5CA}">
      <dgm:prSet/>
      <dgm:spPr/>
      <dgm:t>
        <a:bodyPr/>
        <a:lstStyle/>
        <a:p>
          <a:endParaRPr lang="en-US" sz="1050"/>
        </a:p>
      </dgm:t>
    </dgm:pt>
    <dgm:pt modelId="{6592F2C0-91B5-4D90-88D9-57F5C6CC21C2}">
      <dgm:prSet phldrT="[Text]" custT="1"/>
      <dgm:spPr/>
      <dgm:t>
        <a:bodyPr/>
        <a:lstStyle/>
        <a:p>
          <a:r>
            <a:rPr lang="en-US" sz="1000"/>
            <a:t> Ecuador</a:t>
          </a:r>
        </a:p>
      </dgm:t>
    </dgm:pt>
    <dgm:pt modelId="{02E7393D-BD7A-443A-B729-5BF42406C089}" type="parTrans" cxnId="{4FD8AE53-71A8-4862-81A9-48E8A595F760}">
      <dgm:prSet/>
      <dgm:spPr/>
      <dgm:t>
        <a:bodyPr/>
        <a:lstStyle/>
        <a:p>
          <a:endParaRPr lang="en-US" sz="1050"/>
        </a:p>
      </dgm:t>
    </dgm:pt>
    <dgm:pt modelId="{37ACF95D-44BA-4B97-B14C-205EDC985415}" type="sibTrans" cxnId="{4FD8AE53-71A8-4862-81A9-48E8A595F760}">
      <dgm:prSet/>
      <dgm:spPr/>
      <dgm:t>
        <a:bodyPr/>
        <a:lstStyle/>
        <a:p>
          <a:endParaRPr lang="en-US" sz="1050"/>
        </a:p>
      </dgm:t>
    </dgm:pt>
    <dgm:pt modelId="{8435F816-78BD-4FBC-BB09-E40E5AB1588C}">
      <dgm:prSet phldrT="[Text]" custT="1"/>
      <dgm:spPr/>
      <dgm:t>
        <a:bodyPr/>
        <a:lstStyle/>
        <a:p>
          <a:r>
            <a:rPr lang="en-US" sz="1000"/>
            <a:t> Paraguay</a:t>
          </a:r>
        </a:p>
      </dgm:t>
    </dgm:pt>
    <dgm:pt modelId="{271BDD8A-4CB8-4CAC-9E63-E1ED9DBFDD1C}" type="parTrans" cxnId="{94CE8582-1ECA-498A-AC4C-52BEC851C7DD}">
      <dgm:prSet/>
      <dgm:spPr/>
      <dgm:t>
        <a:bodyPr/>
        <a:lstStyle/>
        <a:p>
          <a:endParaRPr lang="en-US" sz="1050"/>
        </a:p>
      </dgm:t>
    </dgm:pt>
    <dgm:pt modelId="{3DB69391-6084-4EA1-BF7C-6C978E7FB7E6}" type="sibTrans" cxnId="{94CE8582-1ECA-498A-AC4C-52BEC851C7DD}">
      <dgm:prSet/>
      <dgm:spPr/>
      <dgm:t>
        <a:bodyPr/>
        <a:lstStyle/>
        <a:p>
          <a:endParaRPr lang="en-US" sz="1050"/>
        </a:p>
      </dgm:t>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2">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2">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2">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2">
        <dgm:presLayoutVars>
          <dgm:bulletEnabled val="1"/>
        </dgm:presLayoutVars>
      </dgm:prSet>
      <dgm:spPr/>
      <dgm:t>
        <a:bodyPr/>
        <a:lstStyle/>
        <a:p>
          <a:endParaRPr lang="en-US"/>
        </a:p>
      </dgm:t>
    </dgm:pt>
  </dgm:ptLst>
  <dgm:cxnLst>
    <dgm:cxn modelId="{DCA4126A-A64E-4B63-8B5E-3114DAF8F2E1}" type="presOf" srcId="{81EB7168-1F5E-4BB4-8F59-6AE0DFAFBA9E}" destId="{98E4551E-4AE6-4792-A462-63DBE5758CD5}" srcOrd="0" destOrd="4" presId="urn:microsoft.com/office/officeart/2005/8/layout/hList1"/>
    <dgm:cxn modelId="{6ED2C80E-2CE1-4B97-AFA5-47F52BA18ED6}" type="presOf" srcId="{98908CF6-106F-4B00-AE89-485B7C441CC7}" destId="{BDF2A261-70D0-43CC-82BD-7FE0EDB921F9}" srcOrd="0" destOrd="0" presId="urn:microsoft.com/office/officeart/2005/8/layout/hList1"/>
    <dgm:cxn modelId="{FEEA0459-D168-4D15-8D7A-A25EFC85AF31}" srcId="{D6A06EF0-9866-493A-A857-667607F1AFFE}" destId="{356D9F03-2CC5-4A33-9C41-15EEF0125D94}" srcOrd="5" destOrd="0" parTransId="{749E7DB1-6D70-438A-ADD9-B6AF78B8838C}" sibTransId="{FABFECB6-E428-4A65-9AC6-D686E60D74FE}"/>
    <dgm:cxn modelId="{B014A37C-9842-4C1D-BCCF-D9D5E5831D6E}" type="presOf" srcId="{99384322-CA36-4269-A6B8-5643CCB60F2D}" destId="{98E4551E-4AE6-4792-A462-63DBE5758CD5}" srcOrd="0" destOrd="0" presId="urn:microsoft.com/office/officeart/2005/8/layout/hList1"/>
    <dgm:cxn modelId="{37D87E7C-9FB3-4AF1-A497-F30F6FF85FE6}" srcId="{D6A06EF0-9866-493A-A857-667607F1AFFE}" destId="{45E22723-6E72-4FC3-9B3C-5DCFAF12DC64}" srcOrd="1" destOrd="0" parTransId="{FED3471D-B116-452C-A505-EB0E29A4D013}" sibTransId="{BB2E493D-9F87-41A5-B2CA-EFF3A23E7F72}"/>
    <dgm:cxn modelId="{03EF7BDB-2970-405D-89E3-2D12A164265F}" srcId="{BF065D6F-783F-4E8F-A936-12AA92D0F0E1}" destId="{D6A06EF0-9866-493A-A857-667607F1AFFE}" srcOrd="0" destOrd="0" parTransId="{B4888FBD-B6CC-4FE5-B0E8-D3387B243D33}" sibTransId="{5F333D9A-E7B9-48F6-9E04-E28C252536BB}"/>
    <dgm:cxn modelId="{4FD8AE53-71A8-4862-81A9-48E8A595F760}" srcId="{98908CF6-106F-4B00-AE89-485B7C441CC7}" destId="{6592F2C0-91B5-4D90-88D9-57F5C6CC21C2}" srcOrd="6" destOrd="0" parTransId="{02E7393D-BD7A-443A-B729-5BF42406C089}" sibTransId="{37ACF95D-44BA-4B97-B14C-205EDC985415}"/>
    <dgm:cxn modelId="{6B20D7E8-F879-4E25-911E-095B2CAD82A0}" srcId="{98908CF6-106F-4B00-AE89-485B7C441CC7}" destId="{1A2E892D-3801-4BA7-BEAB-521ECD2B9BD4}" srcOrd="1" destOrd="0" parTransId="{3DEFE307-4B68-469F-9C35-3F4632CB94B5}" sibTransId="{D7DE8158-7A49-471E-911B-4463C4803923}"/>
    <dgm:cxn modelId="{3B5CB2F0-205A-4960-AA70-CE15779E1DE1}" type="presOf" srcId="{BF065D6F-783F-4E8F-A936-12AA92D0F0E1}" destId="{8B8F253E-9172-4FD7-9B33-129A0678E91C}" srcOrd="0" destOrd="0" presId="urn:microsoft.com/office/officeart/2005/8/layout/hList1"/>
    <dgm:cxn modelId="{AD812DA7-F09F-4971-8CF5-F6DFC106A6B8}" type="presOf" srcId="{EC5D543D-D167-430B-BBC3-B286BC65C14E}" destId="{98E4551E-4AE6-4792-A462-63DBE5758CD5}" srcOrd="0" destOrd="2" presId="urn:microsoft.com/office/officeart/2005/8/layout/hList1"/>
    <dgm:cxn modelId="{A24AF909-E3F7-4D52-A71F-B4D53E99B200}" type="presOf" srcId="{68C7850B-B4FC-439E-83C6-8685BB302F64}" destId="{22242F5C-8AF2-4C5F-BF39-0FACA7F35897}" srcOrd="0" destOrd="6" presId="urn:microsoft.com/office/officeart/2005/8/layout/hList1"/>
    <dgm:cxn modelId="{C7BCD614-89DE-40B9-B38D-A408E04905D0}" srcId="{98908CF6-106F-4B00-AE89-485B7C441CC7}" destId="{81EB7168-1F5E-4BB4-8F59-6AE0DFAFBA9E}" srcOrd="4" destOrd="0" parTransId="{6EE06D34-40A4-400A-A82A-E0ED5DEDD371}" sibTransId="{9C2829D2-8679-4BD5-B822-10E53CB6A3F8}"/>
    <dgm:cxn modelId="{6B033964-19FC-4240-AD28-B4782C370FA0}" srcId="{98908CF6-106F-4B00-AE89-485B7C441CC7}" destId="{99384322-CA36-4269-A6B8-5643CCB60F2D}" srcOrd="0" destOrd="0" parTransId="{107CD897-78FB-48BC-868B-D08D54CD99C2}" sibTransId="{A7D2F750-DC17-4E7B-8DFC-8C89315E05CE}"/>
    <dgm:cxn modelId="{CC27CDD8-A57C-4ED4-A568-8F915DB3133B}" srcId="{D6A06EF0-9866-493A-A857-667607F1AFFE}" destId="{B86E2E43-ACB9-41FD-A3F4-6D4106156A64}" srcOrd="3" destOrd="0" parTransId="{9BD5453F-F458-407C-B4BA-BC9148F3E88F}" sibTransId="{71729A48-079E-469B-BF45-1B1298E27616}"/>
    <dgm:cxn modelId="{014692A5-CEBF-4867-9145-CF8A06054D03}" type="presOf" srcId="{CAB39E8B-2B12-40AE-BB95-26F7A7BA7BB0}" destId="{98E4551E-4AE6-4792-A462-63DBE5758CD5}" srcOrd="0" destOrd="5" presId="urn:microsoft.com/office/officeart/2005/8/layout/hList1"/>
    <dgm:cxn modelId="{50D0E10A-14B6-4F69-AF81-8080B0A291E2}" srcId="{BF065D6F-783F-4E8F-A936-12AA92D0F0E1}" destId="{98908CF6-106F-4B00-AE89-485B7C441CC7}" srcOrd="1" destOrd="0" parTransId="{B91327F1-425D-48D1-A3E5-03EA7F5B8B8D}" sibTransId="{0654F363-E22F-4130-AD67-8DA3F210FD30}"/>
    <dgm:cxn modelId="{0E2D6314-A351-4BD5-9A90-CE94762DD170}" type="presOf" srcId="{0D7D4DE9-757C-40D0-B9CD-4539E04CC418}" destId="{22242F5C-8AF2-4C5F-BF39-0FACA7F35897}" srcOrd="0" destOrd="4" presId="urn:microsoft.com/office/officeart/2005/8/layout/hList1"/>
    <dgm:cxn modelId="{64A68C0A-E02A-484C-8748-E55BE70637A9}" srcId="{D6A06EF0-9866-493A-A857-667607F1AFFE}" destId="{68C7850B-B4FC-439E-83C6-8685BB302F64}" srcOrd="6" destOrd="0" parTransId="{5BCE85D8-543E-4D94-B636-9B49986A6FF8}" sibTransId="{30D46C94-05EE-41D2-B379-6130A974AC11}"/>
    <dgm:cxn modelId="{E3C68706-1B89-409F-8423-B7F2ADE793B5}" srcId="{D6A06EF0-9866-493A-A857-667607F1AFFE}" destId="{5F6EA839-29BD-4E59-8FCA-54AE793327BE}" srcOrd="0" destOrd="0" parTransId="{0207F4A4-2057-4B13-AB04-9907453A100B}" sibTransId="{BA592C7B-7D9E-4A25-9171-4E1231555C74}"/>
    <dgm:cxn modelId="{5B49A74F-B132-40E5-922B-B9CB46F7C092}" srcId="{D6A06EF0-9866-493A-A857-667607F1AFFE}" destId="{28F60024-686A-4223-98B9-85E836B9F289}" srcOrd="2" destOrd="0" parTransId="{CDD2ECE5-F98A-4943-8A58-C80D479195E2}" sibTransId="{A2056C0E-FAF1-4BCF-931B-044DE05664A3}"/>
    <dgm:cxn modelId="{549AAAB9-1EEC-4DA3-9769-719193EB87CA}" srcId="{98908CF6-106F-4B00-AE89-485B7C441CC7}" destId="{EC5D543D-D167-430B-BBC3-B286BC65C14E}" srcOrd="2" destOrd="0" parTransId="{2EF37837-ABEB-4A81-BB07-3B98B16B1FF7}" sibTransId="{289AEA54-9370-4AD5-AF30-25698E3EE949}"/>
    <dgm:cxn modelId="{6E801271-78A4-4C0F-B024-57866B3E4727}" srcId="{98908CF6-106F-4B00-AE89-485B7C441CC7}" destId="{7E4CB633-E3F5-43C3-8E4E-FE4DD2716138}" srcOrd="3" destOrd="0" parTransId="{FA33F214-BC68-4FDB-BDDF-9D14BE0AA216}" sibTransId="{9F3858DF-D48C-4441-9365-196032A91E97}"/>
    <dgm:cxn modelId="{8BFA7DD1-B41A-4967-AF06-C8EA02932F2A}" type="presOf" srcId="{D6A06EF0-9866-493A-A857-667607F1AFFE}" destId="{57AB6019-4891-4669-A713-99CD5B09E66B}" srcOrd="0" destOrd="0" presId="urn:microsoft.com/office/officeart/2005/8/layout/hList1"/>
    <dgm:cxn modelId="{5FF9738E-415E-4902-9ACB-86A2829201D3}" type="presOf" srcId="{7E4CB633-E3F5-43C3-8E4E-FE4DD2716138}" destId="{98E4551E-4AE6-4792-A462-63DBE5758CD5}" srcOrd="0" destOrd="3" presId="urn:microsoft.com/office/officeart/2005/8/layout/hList1"/>
    <dgm:cxn modelId="{5E2950C7-138E-4B71-A5CF-F331979A592E}" type="presOf" srcId="{6592F2C0-91B5-4D90-88D9-57F5C6CC21C2}" destId="{98E4551E-4AE6-4792-A462-63DBE5758CD5}" srcOrd="0" destOrd="6" presId="urn:microsoft.com/office/officeart/2005/8/layout/hList1"/>
    <dgm:cxn modelId="{FA58CC16-EB43-43BC-B34C-319974CFC2DF}" type="presOf" srcId="{8435F816-78BD-4FBC-BB09-E40E5AB1588C}" destId="{98E4551E-4AE6-4792-A462-63DBE5758CD5}" srcOrd="0" destOrd="7" presId="urn:microsoft.com/office/officeart/2005/8/layout/hList1"/>
    <dgm:cxn modelId="{153A57FB-6462-45FB-A55D-F4B9E3C0E20E}" type="presOf" srcId="{1A2E892D-3801-4BA7-BEAB-521ECD2B9BD4}" destId="{98E4551E-4AE6-4792-A462-63DBE5758CD5}" srcOrd="0" destOrd="1" presId="urn:microsoft.com/office/officeart/2005/8/layout/hList1"/>
    <dgm:cxn modelId="{6853D98C-88E5-436D-A851-DAB839704348}" srcId="{D6A06EF0-9866-493A-A857-667607F1AFFE}" destId="{0D7D4DE9-757C-40D0-B9CD-4539E04CC418}" srcOrd="4" destOrd="0" parTransId="{ABC25861-C305-4FC6-9E7F-2D813FDA9049}" sibTransId="{CA7462C5-69B9-4995-ADBA-81485DBD8AD6}"/>
    <dgm:cxn modelId="{9D3A8FFE-A4DF-4E6D-ADE9-071B187E3F70}" type="presOf" srcId="{45E22723-6E72-4FC3-9B3C-5DCFAF12DC64}" destId="{22242F5C-8AF2-4C5F-BF39-0FACA7F35897}" srcOrd="0" destOrd="1" presId="urn:microsoft.com/office/officeart/2005/8/layout/hList1"/>
    <dgm:cxn modelId="{18F09779-F735-4B07-8F75-350B518C89C4}" type="presOf" srcId="{5F6EA839-29BD-4E59-8FCA-54AE793327BE}" destId="{22242F5C-8AF2-4C5F-BF39-0FACA7F35897}" srcOrd="0" destOrd="0" presId="urn:microsoft.com/office/officeart/2005/8/layout/hList1"/>
    <dgm:cxn modelId="{F0BB2E95-31EA-465A-A211-13B7B32A3D9A}" type="presOf" srcId="{28F60024-686A-4223-98B9-85E836B9F289}" destId="{22242F5C-8AF2-4C5F-BF39-0FACA7F35897}" srcOrd="0" destOrd="2" presId="urn:microsoft.com/office/officeart/2005/8/layout/hList1"/>
    <dgm:cxn modelId="{812FE8D9-0374-4052-8670-22537E1A642C}" type="presOf" srcId="{B86E2E43-ACB9-41FD-A3F4-6D4106156A64}" destId="{22242F5C-8AF2-4C5F-BF39-0FACA7F35897}" srcOrd="0" destOrd="3" presId="urn:microsoft.com/office/officeart/2005/8/layout/hList1"/>
    <dgm:cxn modelId="{426C58E1-AFA0-4800-8F21-0051D7061DD1}" type="presOf" srcId="{356D9F03-2CC5-4A33-9C41-15EEF0125D94}" destId="{22242F5C-8AF2-4C5F-BF39-0FACA7F35897}" srcOrd="0" destOrd="5" presId="urn:microsoft.com/office/officeart/2005/8/layout/hList1"/>
    <dgm:cxn modelId="{94CE8582-1ECA-498A-AC4C-52BEC851C7DD}" srcId="{98908CF6-106F-4B00-AE89-485B7C441CC7}" destId="{8435F816-78BD-4FBC-BB09-E40E5AB1588C}" srcOrd="7" destOrd="0" parTransId="{271BDD8A-4CB8-4CAC-9E63-E1ED9DBFDD1C}" sibTransId="{3DB69391-6084-4EA1-BF7C-6C978E7FB7E6}"/>
    <dgm:cxn modelId="{0BF4D2F9-E85E-4CDB-A375-5DEE8533F5CA}" srcId="{98908CF6-106F-4B00-AE89-485B7C441CC7}" destId="{CAB39E8B-2B12-40AE-BB95-26F7A7BA7BB0}" srcOrd="5" destOrd="0" parTransId="{23CB4BE0-AC0B-4F49-BAA7-1A0B4161A1D0}" sibTransId="{CBD83204-0D9B-4359-8DEE-A2732FE00100}"/>
    <dgm:cxn modelId="{81E9AC9E-7FD8-4468-9469-C9AE5749E65D}" type="presParOf" srcId="{8B8F253E-9172-4FD7-9B33-129A0678E91C}" destId="{91EEDDBE-F67B-4BCF-AD85-CBBC2FDEAD28}" srcOrd="0" destOrd="0" presId="urn:microsoft.com/office/officeart/2005/8/layout/hList1"/>
    <dgm:cxn modelId="{227D8696-F37C-4358-96D9-AA79A821A4A8}" type="presParOf" srcId="{91EEDDBE-F67B-4BCF-AD85-CBBC2FDEAD28}" destId="{57AB6019-4891-4669-A713-99CD5B09E66B}" srcOrd="0" destOrd="0" presId="urn:microsoft.com/office/officeart/2005/8/layout/hList1"/>
    <dgm:cxn modelId="{A965B4BB-9D0B-47D8-8C95-F28702A43AC3}" type="presParOf" srcId="{91EEDDBE-F67B-4BCF-AD85-CBBC2FDEAD28}" destId="{22242F5C-8AF2-4C5F-BF39-0FACA7F35897}" srcOrd="1" destOrd="0" presId="urn:microsoft.com/office/officeart/2005/8/layout/hList1"/>
    <dgm:cxn modelId="{49689A98-64A3-4C47-A053-379D66A3DF27}" type="presParOf" srcId="{8B8F253E-9172-4FD7-9B33-129A0678E91C}" destId="{988DA649-B00B-48FE-ADFA-C5A0D87C5943}" srcOrd="1" destOrd="0" presId="urn:microsoft.com/office/officeart/2005/8/layout/hList1"/>
    <dgm:cxn modelId="{4EC6CE1D-8A82-4C75-8C24-39D9EF2452A1}" type="presParOf" srcId="{8B8F253E-9172-4FD7-9B33-129A0678E91C}" destId="{9F4DC8DD-1299-4DC3-8301-C8AFD6BD64E3}" srcOrd="2" destOrd="0" presId="urn:microsoft.com/office/officeart/2005/8/layout/hList1"/>
    <dgm:cxn modelId="{E7CFEB18-58F8-4D15-8F43-06F80C0A3147}" type="presParOf" srcId="{9F4DC8DD-1299-4DC3-8301-C8AFD6BD64E3}" destId="{BDF2A261-70D0-43CC-82BD-7FE0EDB921F9}" srcOrd="0" destOrd="0" presId="urn:microsoft.com/office/officeart/2005/8/layout/hList1"/>
    <dgm:cxn modelId="{947520ED-E06B-460C-A4A4-08C67F04F4D1}" type="presParOf" srcId="{9F4DC8DD-1299-4DC3-8301-C8AFD6BD64E3}" destId="{98E4551E-4AE6-4792-A462-63DBE5758CD5}" srcOrd="1" destOrd="0" presId="urn:microsoft.com/office/officeart/2005/8/layout/h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custT="1"/>
      <dgm:spPr/>
      <dgm:t>
        <a:bodyPr/>
        <a:lstStyle/>
        <a:p>
          <a:r>
            <a:rPr lang="en-US" sz="1000"/>
            <a:t>Reportan llenado manual</a:t>
          </a:r>
        </a:p>
      </dgm:t>
    </dgm:pt>
    <dgm:pt modelId="{B4888FBD-B6CC-4FE5-B0E8-D3387B243D33}" type="parTrans" cxnId="{03EF7BDB-2970-405D-89E3-2D12A164265F}">
      <dgm:prSet/>
      <dgm:spPr/>
      <dgm:t>
        <a:bodyPr/>
        <a:lstStyle/>
        <a:p>
          <a:endParaRPr lang="en-US" sz="1200"/>
        </a:p>
      </dgm:t>
    </dgm:pt>
    <dgm:pt modelId="{5F333D9A-E7B9-48F6-9E04-E28C252536BB}" type="sibTrans" cxnId="{03EF7BDB-2970-405D-89E3-2D12A164265F}">
      <dgm:prSet/>
      <dgm:spPr/>
      <dgm:t>
        <a:bodyPr/>
        <a:lstStyle/>
        <a:p>
          <a:endParaRPr lang="en-US" sz="1200"/>
        </a:p>
      </dgm:t>
    </dgm:pt>
    <dgm:pt modelId="{98908CF6-106F-4B00-AE89-485B7C441CC7}">
      <dgm:prSet phldrT="[Text]" custT="1"/>
      <dgm:spPr/>
      <dgm:t>
        <a:bodyPr/>
        <a:lstStyle/>
        <a:p>
          <a:r>
            <a:rPr lang="en-US" sz="1000"/>
            <a:t>Automatización simple sin llegar a intercambios con otros países</a:t>
          </a:r>
        </a:p>
      </dgm:t>
    </dgm:pt>
    <dgm:pt modelId="{B91327F1-425D-48D1-A3E5-03EA7F5B8B8D}" type="parTrans" cxnId="{50D0E10A-14B6-4F69-AF81-8080B0A291E2}">
      <dgm:prSet/>
      <dgm:spPr/>
      <dgm:t>
        <a:bodyPr/>
        <a:lstStyle/>
        <a:p>
          <a:endParaRPr lang="en-US" sz="1200"/>
        </a:p>
      </dgm:t>
    </dgm:pt>
    <dgm:pt modelId="{0654F363-E22F-4130-AD67-8DA3F210FD30}" type="sibTrans" cxnId="{50D0E10A-14B6-4F69-AF81-8080B0A291E2}">
      <dgm:prSet/>
      <dgm:spPr/>
      <dgm:t>
        <a:bodyPr/>
        <a:lstStyle/>
        <a:p>
          <a:endParaRPr lang="en-US" sz="1200"/>
        </a:p>
      </dgm:t>
    </dgm:pt>
    <dgm:pt modelId="{99384322-CA36-4269-A6B8-5643CCB60F2D}">
      <dgm:prSet phldrT="[Text]" custT="1"/>
      <dgm:spPr/>
      <dgm:t>
        <a:bodyPr/>
        <a:lstStyle/>
        <a:p>
          <a:r>
            <a:rPr lang="en-US" sz="1000"/>
            <a:t>Colombia</a:t>
          </a:r>
        </a:p>
      </dgm:t>
    </dgm:pt>
    <dgm:pt modelId="{107CD897-78FB-48BC-868B-D08D54CD99C2}" type="parTrans" cxnId="{6B033964-19FC-4240-AD28-B4782C370FA0}">
      <dgm:prSet/>
      <dgm:spPr/>
      <dgm:t>
        <a:bodyPr/>
        <a:lstStyle/>
        <a:p>
          <a:endParaRPr lang="en-US" sz="1200"/>
        </a:p>
      </dgm:t>
    </dgm:pt>
    <dgm:pt modelId="{A7D2F750-DC17-4E7B-8DFC-8C89315E05CE}" type="sibTrans" cxnId="{6B033964-19FC-4240-AD28-B4782C370FA0}">
      <dgm:prSet/>
      <dgm:spPr/>
      <dgm:t>
        <a:bodyPr/>
        <a:lstStyle/>
        <a:p>
          <a:endParaRPr lang="en-US" sz="1200"/>
        </a:p>
      </dgm:t>
    </dgm:pt>
    <dgm:pt modelId="{2B44967F-6156-4160-A908-ADF460275372}">
      <dgm:prSet phldrT="[Text]" custT="1"/>
      <dgm:spPr/>
      <dgm:t>
        <a:bodyPr/>
        <a:lstStyle/>
        <a:p>
          <a:r>
            <a:rPr lang="en-US" sz="1000"/>
            <a:t>Intercambio electrónico con otros países</a:t>
          </a:r>
        </a:p>
      </dgm:t>
    </dgm:pt>
    <dgm:pt modelId="{60653D46-29F6-4897-8E75-1CEEB81F1068}" type="parTrans" cxnId="{79C44EE8-45E4-4773-A8DC-AB3D891FEE93}">
      <dgm:prSet/>
      <dgm:spPr/>
      <dgm:t>
        <a:bodyPr/>
        <a:lstStyle/>
        <a:p>
          <a:endParaRPr lang="en-US" sz="1200"/>
        </a:p>
      </dgm:t>
    </dgm:pt>
    <dgm:pt modelId="{25220A26-7721-4026-B33F-93E52A681CBA}" type="sibTrans" cxnId="{79C44EE8-45E4-4773-A8DC-AB3D891FEE93}">
      <dgm:prSet/>
      <dgm:spPr/>
      <dgm:t>
        <a:bodyPr/>
        <a:lstStyle/>
        <a:p>
          <a:endParaRPr lang="en-US" sz="1200"/>
        </a:p>
      </dgm:t>
    </dgm:pt>
    <dgm:pt modelId="{73AE1A78-81DD-422D-9038-2A753C7C422B}">
      <dgm:prSet phldrT="[Text]" custT="1"/>
      <dgm:spPr/>
      <dgm:t>
        <a:bodyPr/>
        <a:lstStyle/>
        <a:p>
          <a:r>
            <a:rPr lang="en-US" sz="1000"/>
            <a:t>Chile</a:t>
          </a:r>
        </a:p>
      </dgm:t>
    </dgm:pt>
    <dgm:pt modelId="{4BD9F98A-5E24-41DA-BAD2-9A845DAE8744}" type="parTrans" cxnId="{1D163815-E29C-4305-9AC7-EE0B28AC762B}">
      <dgm:prSet/>
      <dgm:spPr/>
      <dgm:t>
        <a:bodyPr/>
        <a:lstStyle/>
        <a:p>
          <a:endParaRPr lang="en-US" sz="1200"/>
        </a:p>
      </dgm:t>
    </dgm:pt>
    <dgm:pt modelId="{8D016DE8-D717-441D-9340-97CB5FDDFF40}" type="sibTrans" cxnId="{1D163815-E29C-4305-9AC7-EE0B28AC762B}">
      <dgm:prSet/>
      <dgm:spPr/>
      <dgm:t>
        <a:bodyPr/>
        <a:lstStyle/>
        <a:p>
          <a:endParaRPr lang="en-US" sz="1200"/>
        </a:p>
      </dgm:t>
    </dgm:pt>
    <dgm:pt modelId="{FDE3386F-0A05-47DE-9DC8-3123C4420B05}">
      <dgm:prSet phldrT="[Text]" custT="1"/>
      <dgm:spPr/>
      <dgm:t>
        <a:bodyPr/>
        <a:lstStyle/>
        <a:p>
          <a:r>
            <a:rPr lang="en-US" sz="1000"/>
            <a:t>Ecuador</a:t>
          </a:r>
        </a:p>
      </dgm:t>
    </dgm:pt>
    <dgm:pt modelId="{A1D6A2F1-842F-4EB0-AD00-F8DCB54DD376}" type="parTrans" cxnId="{88C7395D-FF91-4581-ABFB-C8D84BEB3102}">
      <dgm:prSet/>
      <dgm:spPr/>
      <dgm:t>
        <a:bodyPr/>
        <a:lstStyle/>
        <a:p>
          <a:endParaRPr lang="en-US" sz="1200"/>
        </a:p>
      </dgm:t>
    </dgm:pt>
    <dgm:pt modelId="{5D7A8060-87F9-44A2-BA2F-B6DE0D007918}" type="sibTrans" cxnId="{88C7395D-FF91-4581-ABFB-C8D84BEB3102}">
      <dgm:prSet/>
      <dgm:spPr/>
      <dgm:t>
        <a:bodyPr/>
        <a:lstStyle/>
        <a:p>
          <a:endParaRPr lang="en-US" sz="1200"/>
        </a:p>
      </dgm:t>
    </dgm:pt>
    <dgm:pt modelId="{4F3C247F-CFE8-4FAD-95EC-C8BBF40E81F6}">
      <dgm:prSet phldrT="[Text]" custT="1"/>
      <dgm:spPr/>
      <dgm:t>
        <a:bodyPr/>
        <a:lstStyle/>
        <a:p>
          <a:endParaRPr lang="en-US" sz="1000"/>
        </a:p>
      </dgm:t>
    </dgm:pt>
    <dgm:pt modelId="{8221BF26-07FE-4EB1-9807-82591170B2A4}" type="parTrans" cxnId="{CADE3C73-F0D2-4382-BC2E-D9B05D014104}">
      <dgm:prSet/>
      <dgm:spPr/>
      <dgm:t>
        <a:bodyPr/>
        <a:lstStyle/>
        <a:p>
          <a:endParaRPr lang="en-US" sz="1200"/>
        </a:p>
      </dgm:t>
    </dgm:pt>
    <dgm:pt modelId="{46128E0B-F66B-473B-A240-B0A8074F4AB7}" type="sibTrans" cxnId="{CADE3C73-F0D2-4382-BC2E-D9B05D014104}">
      <dgm:prSet/>
      <dgm:spPr/>
      <dgm:t>
        <a:bodyPr/>
        <a:lstStyle/>
        <a:p>
          <a:endParaRPr lang="en-US" sz="1200"/>
        </a:p>
      </dgm:t>
    </dgm:pt>
    <dgm:pt modelId="{416AB9B1-E1F4-41FC-8E94-B1C0015BDAD2}">
      <dgm:prSet phldrT="[Text]" custT="1"/>
      <dgm:spPr/>
      <dgm:t>
        <a:bodyPr/>
        <a:lstStyle/>
        <a:p>
          <a:r>
            <a:rPr lang="en-US" sz="1000"/>
            <a:t>Honduras</a:t>
          </a:r>
        </a:p>
      </dgm:t>
    </dgm:pt>
    <dgm:pt modelId="{4A6D7420-F09B-4E7B-92E8-DDFC15ADA185}" type="parTrans" cxnId="{7745CC55-81FD-4114-8365-A01E8435BF9C}">
      <dgm:prSet/>
      <dgm:spPr/>
      <dgm:t>
        <a:bodyPr/>
        <a:lstStyle/>
        <a:p>
          <a:endParaRPr lang="en-US" sz="1200"/>
        </a:p>
      </dgm:t>
    </dgm:pt>
    <dgm:pt modelId="{9B3BFF8B-393D-4B0F-B4B1-CE65F11022C7}" type="sibTrans" cxnId="{7745CC55-81FD-4114-8365-A01E8435BF9C}">
      <dgm:prSet/>
      <dgm:spPr/>
      <dgm:t>
        <a:bodyPr/>
        <a:lstStyle/>
        <a:p>
          <a:endParaRPr lang="en-US" sz="1200"/>
        </a:p>
      </dgm:t>
    </dgm:pt>
    <dgm:pt modelId="{429B733C-D97E-4F47-80FB-B2684B90EDD3}">
      <dgm:prSet phldrT="[Text]" custT="1"/>
      <dgm:spPr/>
      <dgm:t>
        <a:bodyPr/>
        <a:lstStyle/>
        <a:p>
          <a:r>
            <a:rPr lang="en-US" sz="1000"/>
            <a:t>Costa Rica</a:t>
          </a:r>
        </a:p>
      </dgm:t>
    </dgm:pt>
    <dgm:pt modelId="{ED54FCC7-0D1C-4D04-B721-CBE496CE38B7}" type="parTrans" cxnId="{0B632C14-31C6-48E9-81A5-7D80CA0382F3}">
      <dgm:prSet/>
      <dgm:spPr/>
      <dgm:t>
        <a:bodyPr/>
        <a:lstStyle/>
        <a:p>
          <a:endParaRPr lang="en-US" sz="1200"/>
        </a:p>
      </dgm:t>
    </dgm:pt>
    <dgm:pt modelId="{618FCD72-948D-4946-BDC3-F94DFCACBF72}" type="sibTrans" cxnId="{0B632C14-31C6-48E9-81A5-7D80CA0382F3}">
      <dgm:prSet/>
      <dgm:spPr/>
      <dgm:t>
        <a:bodyPr/>
        <a:lstStyle/>
        <a:p>
          <a:endParaRPr lang="en-US" sz="1200"/>
        </a:p>
      </dgm:t>
    </dgm:pt>
    <dgm:pt modelId="{9A9C16E0-499C-468B-A877-C914DC7A8148}">
      <dgm:prSet phldrT="[Text]" custT="1"/>
      <dgm:spPr/>
      <dgm:t>
        <a:bodyPr/>
        <a:lstStyle/>
        <a:p>
          <a:r>
            <a:rPr lang="en-US" sz="1000"/>
            <a:t>México</a:t>
          </a:r>
        </a:p>
      </dgm:t>
    </dgm:pt>
    <dgm:pt modelId="{9E9DACF5-9255-4BDD-90BD-F8BC04283D4F}" type="parTrans" cxnId="{00CFE64E-C8AC-4216-BAC5-51C15A812AC0}">
      <dgm:prSet/>
      <dgm:spPr/>
      <dgm:t>
        <a:bodyPr/>
        <a:lstStyle/>
        <a:p>
          <a:endParaRPr lang="en-US" sz="1200"/>
        </a:p>
      </dgm:t>
    </dgm:pt>
    <dgm:pt modelId="{5BB1166B-D93D-469F-AAD0-2838085EFE84}" type="sibTrans" cxnId="{00CFE64E-C8AC-4216-BAC5-51C15A812AC0}">
      <dgm:prSet/>
      <dgm:spPr/>
      <dgm:t>
        <a:bodyPr/>
        <a:lstStyle/>
        <a:p>
          <a:endParaRPr lang="en-US" sz="1200"/>
        </a:p>
      </dgm:t>
    </dgm:pt>
    <dgm:pt modelId="{A4D1AC1C-0BA6-4879-A70E-6AEE434A72C7}">
      <dgm:prSet phldrT="[Text]" custT="1"/>
      <dgm:spPr/>
      <dgm:t>
        <a:bodyPr/>
        <a:lstStyle/>
        <a:p>
          <a:r>
            <a:rPr lang="en-US" sz="1000"/>
            <a:t>Nicaragua</a:t>
          </a:r>
        </a:p>
      </dgm:t>
    </dgm:pt>
    <dgm:pt modelId="{FC973BA3-AF91-4E80-B0A5-346958883E3C}" type="parTrans" cxnId="{7EFD995D-CB68-465C-AED2-A447303AE368}">
      <dgm:prSet/>
      <dgm:spPr/>
      <dgm:t>
        <a:bodyPr/>
        <a:lstStyle/>
        <a:p>
          <a:endParaRPr lang="en-US" sz="1200"/>
        </a:p>
      </dgm:t>
    </dgm:pt>
    <dgm:pt modelId="{334B7F31-D183-4C22-A0FC-A57814B07E2B}" type="sibTrans" cxnId="{7EFD995D-CB68-465C-AED2-A447303AE368}">
      <dgm:prSet/>
      <dgm:spPr/>
      <dgm:t>
        <a:bodyPr/>
        <a:lstStyle/>
        <a:p>
          <a:endParaRPr lang="en-US" sz="1200"/>
        </a:p>
      </dgm:t>
    </dgm:pt>
    <dgm:pt modelId="{DAE83380-B026-49B2-A9F9-D1220F666A44}">
      <dgm:prSet phldrT="[Text]" custT="1"/>
      <dgm:spPr/>
      <dgm:t>
        <a:bodyPr/>
        <a:lstStyle/>
        <a:p>
          <a:r>
            <a:rPr lang="en-US" sz="1000"/>
            <a:t>Guatemala</a:t>
          </a:r>
        </a:p>
      </dgm:t>
    </dgm:pt>
    <dgm:pt modelId="{8068C9A8-6667-4B9A-B923-5E9DFAB15163}" type="parTrans" cxnId="{B86A9CEC-D219-49DC-88ED-860EDF2CD83B}">
      <dgm:prSet/>
      <dgm:spPr/>
      <dgm:t>
        <a:bodyPr/>
        <a:lstStyle/>
        <a:p>
          <a:endParaRPr lang="en-US" sz="1200"/>
        </a:p>
      </dgm:t>
    </dgm:pt>
    <dgm:pt modelId="{36FCEE79-80CA-4D49-9BA3-A4C45E94F27D}" type="sibTrans" cxnId="{B86A9CEC-D219-49DC-88ED-860EDF2CD83B}">
      <dgm:prSet/>
      <dgm:spPr/>
      <dgm:t>
        <a:bodyPr/>
        <a:lstStyle/>
        <a:p>
          <a:endParaRPr lang="en-US" sz="1200"/>
        </a:p>
      </dgm:t>
    </dgm:pt>
    <dgm:pt modelId="{9A919203-A2A1-4643-8FD6-0CA4C36BA296}">
      <dgm:prSet custT="1"/>
      <dgm:spPr/>
      <dgm:t>
        <a:bodyPr/>
        <a:lstStyle/>
        <a:p>
          <a:r>
            <a:rPr lang="en-US" sz="1000"/>
            <a:t>Panamá</a:t>
          </a:r>
        </a:p>
      </dgm:t>
    </dgm:pt>
    <dgm:pt modelId="{B5962DB3-06B1-4AAB-82DC-115E813A1D92}" type="parTrans" cxnId="{98C53BB8-E717-444B-930B-ACF559C3C443}">
      <dgm:prSet/>
      <dgm:spPr/>
      <dgm:t>
        <a:bodyPr/>
        <a:lstStyle/>
        <a:p>
          <a:endParaRPr lang="en-US" sz="1200"/>
        </a:p>
      </dgm:t>
    </dgm:pt>
    <dgm:pt modelId="{F0CB6037-1023-4A4B-8498-A63CB384E4C5}" type="sibTrans" cxnId="{98C53BB8-E717-444B-930B-ACF559C3C443}">
      <dgm:prSet/>
      <dgm:spPr/>
      <dgm:t>
        <a:bodyPr/>
        <a:lstStyle/>
        <a:p>
          <a:endParaRPr lang="en-US" sz="1200"/>
        </a:p>
      </dgm:t>
    </dgm:pt>
    <dgm:pt modelId="{37A453BF-18F0-4A8F-8C43-D185FC82996D}">
      <dgm:prSet phldrT="[Text]" custT="1"/>
      <dgm:spPr/>
      <dgm:t>
        <a:bodyPr/>
        <a:lstStyle/>
        <a:p>
          <a:r>
            <a:rPr lang="en-US" sz="1000"/>
            <a:t>Paraguay</a:t>
          </a:r>
        </a:p>
      </dgm:t>
    </dgm:pt>
    <dgm:pt modelId="{6C69A7C7-DF55-4ADF-BA42-F2C1FD8F0D73}" type="parTrans" cxnId="{741BC081-6950-409C-8515-6CC2848A7A13}">
      <dgm:prSet/>
      <dgm:spPr/>
      <dgm:t>
        <a:bodyPr/>
        <a:lstStyle/>
        <a:p>
          <a:endParaRPr lang="en-US" sz="1200"/>
        </a:p>
      </dgm:t>
    </dgm:pt>
    <dgm:pt modelId="{8518A341-DBB5-4538-87AF-319F1621D172}" type="sibTrans" cxnId="{741BC081-6950-409C-8515-6CC2848A7A13}">
      <dgm:prSet/>
      <dgm:spPr/>
      <dgm:t>
        <a:bodyPr/>
        <a:lstStyle/>
        <a:p>
          <a:endParaRPr lang="en-US" sz="1200"/>
        </a:p>
      </dgm:t>
    </dgm:pt>
    <dgm:pt modelId="{414C607C-5CEE-4457-A0FE-5C3A8697AFE5}">
      <dgm:prSet custT="1"/>
      <dgm:spPr/>
      <dgm:t>
        <a:bodyPr/>
        <a:lstStyle/>
        <a:p>
          <a:r>
            <a:rPr lang="en-US" sz="1000"/>
            <a:t>Trinidad y Tobago</a:t>
          </a:r>
        </a:p>
      </dgm:t>
    </dgm:pt>
    <dgm:pt modelId="{79EC4276-A1E2-44C3-A34C-EBCABB5E1F29}" type="parTrans" cxnId="{6A93F4DE-4612-4F80-BA73-743257ACEBA8}">
      <dgm:prSet/>
      <dgm:spPr/>
      <dgm:t>
        <a:bodyPr/>
        <a:lstStyle/>
        <a:p>
          <a:endParaRPr lang="en-US" sz="1200"/>
        </a:p>
      </dgm:t>
    </dgm:pt>
    <dgm:pt modelId="{70D397BA-61F9-4C34-9473-F9FD012119A7}" type="sibTrans" cxnId="{6A93F4DE-4612-4F80-BA73-743257ACEBA8}">
      <dgm:prSet/>
      <dgm:spPr/>
      <dgm:t>
        <a:bodyPr/>
        <a:lstStyle/>
        <a:p>
          <a:endParaRPr lang="en-US" sz="1200"/>
        </a:p>
      </dgm:t>
    </dgm:pt>
    <dgm:pt modelId="{FDC0C754-5303-4830-AAA5-CAC84422C4D1}">
      <dgm:prSet custT="1"/>
      <dgm:spPr/>
      <dgm:t>
        <a:bodyPr/>
        <a:lstStyle/>
        <a:p>
          <a:r>
            <a:rPr lang="en-US" sz="1000"/>
            <a:t>Uruguay</a:t>
          </a:r>
        </a:p>
      </dgm:t>
    </dgm:pt>
    <dgm:pt modelId="{9EB19D8D-C35C-4FD1-9A35-86ADF864157E}" type="parTrans" cxnId="{CFA4C6FD-15A3-4175-8E18-7307C6E5C074}">
      <dgm:prSet/>
      <dgm:spPr/>
      <dgm:t>
        <a:bodyPr/>
        <a:lstStyle/>
        <a:p>
          <a:endParaRPr lang="en-US" sz="1200"/>
        </a:p>
      </dgm:t>
    </dgm:pt>
    <dgm:pt modelId="{96EEBA47-7E4F-49C6-B0AA-55816DE8DB67}" type="sibTrans" cxnId="{CFA4C6FD-15A3-4175-8E18-7307C6E5C074}">
      <dgm:prSet/>
      <dgm:spPr/>
      <dgm:t>
        <a:bodyPr/>
        <a:lstStyle/>
        <a:p>
          <a:endParaRPr lang="en-US" sz="1200"/>
        </a:p>
      </dgm:t>
    </dgm:pt>
    <dgm:pt modelId="{5F6EA839-29BD-4E59-8FCA-54AE793327BE}">
      <dgm:prSet phldrT="[Text]" custT="1"/>
      <dgm:spPr/>
      <dgm:t>
        <a:bodyPr/>
        <a:lstStyle/>
        <a:p>
          <a:r>
            <a:rPr lang="en-US" sz="1000"/>
            <a:t>Belize</a:t>
          </a:r>
        </a:p>
      </dgm:t>
    </dgm:pt>
    <dgm:pt modelId="{BA592C7B-7D9E-4A25-9171-4E1231555C74}" type="sibTrans" cxnId="{E3C68706-1B89-409F-8423-B7F2ADE793B5}">
      <dgm:prSet/>
      <dgm:spPr/>
      <dgm:t>
        <a:bodyPr/>
        <a:lstStyle/>
        <a:p>
          <a:endParaRPr lang="en-US" sz="1200"/>
        </a:p>
      </dgm:t>
    </dgm:pt>
    <dgm:pt modelId="{0207F4A4-2057-4B13-AB04-9907453A100B}" type="parTrans" cxnId="{E3C68706-1B89-409F-8423-B7F2ADE793B5}">
      <dgm:prSet/>
      <dgm:spPr/>
      <dgm:t>
        <a:bodyPr/>
        <a:lstStyle/>
        <a:p>
          <a:endParaRPr lang="en-US" sz="1200"/>
        </a:p>
      </dgm:t>
    </dgm:pt>
    <dgm:pt modelId="{335D9F66-1711-46D4-BCE0-63C25A2746F5}">
      <dgm:prSet phldrT="[Text]" custT="1"/>
      <dgm:spPr/>
      <dgm:t>
        <a:bodyPr/>
        <a:lstStyle/>
        <a:p>
          <a:r>
            <a:rPr lang="en-US" sz="1000"/>
            <a:t>El Salvador</a:t>
          </a:r>
        </a:p>
      </dgm:t>
    </dgm:pt>
    <dgm:pt modelId="{36A56B94-5656-44F6-B94A-AFC161E263AD}" type="parTrans" cxnId="{8588F576-9941-49E4-BC7E-DC5410D1EA3D}">
      <dgm:prSet/>
      <dgm:spPr/>
    </dgm:pt>
    <dgm:pt modelId="{B1E377B4-E7C3-4FBC-B0C6-FBB9900B2E3C}" type="sibTrans" cxnId="{8588F576-9941-49E4-BC7E-DC5410D1EA3D}">
      <dgm:prSet/>
      <dgm:spPr/>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3">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3">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3">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3">
        <dgm:presLayoutVars>
          <dgm:bulletEnabled val="1"/>
        </dgm:presLayoutVars>
      </dgm:prSet>
      <dgm:spPr/>
      <dgm:t>
        <a:bodyPr/>
        <a:lstStyle/>
        <a:p>
          <a:endParaRPr lang="en-US"/>
        </a:p>
      </dgm:t>
    </dgm:pt>
    <dgm:pt modelId="{E3561A15-BAFF-451A-B214-6BBBD1BF97ED}" type="pres">
      <dgm:prSet presAssocID="{0654F363-E22F-4130-AD67-8DA3F210FD30}" presName="space" presStyleCnt="0"/>
      <dgm:spPr/>
    </dgm:pt>
    <dgm:pt modelId="{E819EBA1-CCD9-4754-A642-BC5AEE61A256}" type="pres">
      <dgm:prSet presAssocID="{2B44967F-6156-4160-A908-ADF460275372}" presName="composite" presStyleCnt="0"/>
      <dgm:spPr/>
    </dgm:pt>
    <dgm:pt modelId="{6914AF36-5750-4EF4-AB53-D39B1641D700}" type="pres">
      <dgm:prSet presAssocID="{2B44967F-6156-4160-A908-ADF460275372}" presName="parTx" presStyleLbl="alignNode1" presStyleIdx="2" presStyleCnt="3">
        <dgm:presLayoutVars>
          <dgm:chMax val="0"/>
          <dgm:chPref val="0"/>
          <dgm:bulletEnabled val="1"/>
        </dgm:presLayoutVars>
      </dgm:prSet>
      <dgm:spPr/>
      <dgm:t>
        <a:bodyPr/>
        <a:lstStyle/>
        <a:p>
          <a:endParaRPr lang="en-US"/>
        </a:p>
      </dgm:t>
    </dgm:pt>
    <dgm:pt modelId="{4719286C-AA03-46E3-9D47-643F13AE5B44}" type="pres">
      <dgm:prSet presAssocID="{2B44967F-6156-4160-A908-ADF460275372}" presName="desTx" presStyleLbl="alignAccFollowNode1" presStyleIdx="2" presStyleCnt="3">
        <dgm:presLayoutVars>
          <dgm:bulletEnabled val="1"/>
        </dgm:presLayoutVars>
      </dgm:prSet>
      <dgm:spPr/>
      <dgm:t>
        <a:bodyPr/>
        <a:lstStyle/>
        <a:p>
          <a:endParaRPr lang="en-US"/>
        </a:p>
      </dgm:t>
    </dgm:pt>
  </dgm:ptLst>
  <dgm:cxnLst>
    <dgm:cxn modelId="{741BC081-6950-409C-8515-6CC2848A7A13}" srcId="{98908CF6-106F-4B00-AE89-485B7C441CC7}" destId="{37A453BF-18F0-4A8F-8C43-D185FC82996D}" srcOrd="4" destOrd="0" parTransId="{6C69A7C7-DF55-4ADF-BA42-F2C1FD8F0D73}" sibTransId="{8518A341-DBB5-4538-87AF-319F1621D172}"/>
    <dgm:cxn modelId="{E29EADD3-0386-44E4-8DA3-8DD0A727F001}" type="presOf" srcId="{4F3C247F-CFE8-4FAD-95EC-C8BBF40E81F6}" destId="{22242F5C-8AF2-4C5F-BF39-0FACA7F35897}" srcOrd="0" destOrd="7" presId="urn:microsoft.com/office/officeart/2005/8/layout/hList1"/>
    <dgm:cxn modelId="{0B632C14-31C6-48E9-81A5-7D80CA0382F3}" srcId="{D6A06EF0-9866-493A-A857-667607F1AFFE}" destId="{429B733C-D97E-4F47-80FB-B2684B90EDD3}" srcOrd="3" destOrd="0" parTransId="{ED54FCC7-0D1C-4D04-B721-CBE496CE38B7}" sibTransId="{618FCD72-948D-4946-BDC3-F94DFCACBF72}"/>
    <dgm:cxn modelId="{03EF7BDB-2970-405D-89E3-2D12A164265F}" srcId="{BF065D6F-783F-4E8F-A936-12AA92D0F0E1}" destId="{D6A06EF0-9866-493A-A857-667607F1AFFE}" srcOrd="0" destOrd="0" parTransId="{B4888FBD-B6CC-4FE5-B0E8-D3387B243D33}" sibTransId="{5F333D9A-E7B9-48F6-9E04-E28C252536BB}"/>
    <dgm:cxn modelId="{97198EC2-AD55-444A-B9D3-4E869353870E}" type="presOf" srcId="{37A453BF-18F0-4A8F-8C43-D185FC82996D}" destId="{98E4551E-4AE6-4792-A462-63DBE5758CD5}" srcOrd="0" destOrd="4" presId="urn:microsoft.com/office/officeart/2005/8/layout/hList1"/>
    <dgm:cxn modelId="{09AFD67F-8E53-42F5-96D6-F5517B8CB6EB}" type="presOf" srcId="{FDC0C754-5303-4830-AAA5-CAC84422C4D1}" destId="{22242F5C-8AF2-4C5F-BF39-0FACA7F35897}" srcOrd="0" destOrd="6" presId="urn:microsoft.com/office/officeart/2005/8/layout/hList1"/>
    <dgm:cxn modelId="{00CFE64E-C8AC-4216-BAC5-51C15A812AC0}" srcId="{98908CF6-106F-4B00-AE89-485B7C441CC7}" destId="{9A9C16E0-499C-468B-A877-C914DC7A8148}" srcOrd="1" destOrd="0" parTransId="{9E9DACF5-9255-4BDD-90BD-F8BC04283D4F}" sibTransId="{5BB1166B-D93D-469F-AAD0-2838085EFE84}"/>
    <dgm:cxn modelId="{B895AC66-0F2B-4027-871D-BE7888CDBA10}" type="presOf" srcId="{D6A06EF0-9866-493A-A857-667607F1AFFE}" destId="{57AB6019-4891-4669-A713-99CD5B09E66B}" srcOrd="0" destOrd="0" presId="urn:microsoft.com/office/officeart/2005/8/layout/hList1"/>
    <dgm:cxn modelId="{28F5328D-4A8D-494D-8C71-8C64BD6D4FFC}" type="presOf" srcId="{9A919203-A2A1-4643-8FD6-0CA4C36BA296}" destId="{22242F5C-8AF2-4C5F-BF39-0FACA7F35897}" srcOrd="0" destOrd="4" presId="urn:microsoft.com/office/officeart/2005/8/layout/hList1"/>
    <dgm:cxn modelId="{3E243E2A-9E75-4336-9901-8640ED7FE75D}" type="presOf" srcId="{2B44967F-6156-4160-A908-ADF460275372}" destId="{6914AF36-5750-4EF4-AB53-D39B1641D700}" srcOrd="0" destOrd="0" presId="urn:microsoft.com/office/officeart/2005/8/layout/hList1"/>
    <dgm:cxn modelId="{D5DE2C5C-EF56-49A0-88E1-017A01DFDD92}" type="presOf" srcId="{99384322-CA36-4269-A6B8-5643CCB60F2D}" destId="{98E4551E-4AE6-4792-A462-63DBE5758CD5}" srcOrd="0" destOrd="0" presId="urn:microsoft.com/office/officeart/2005/8/layout/hList1"/>
    <dgm:cxn modelId="{88C7395D-FF91-4581-ABFB-C8D84BEB3102}" srcId="{D6A06EF0-9866-493A-A857-667607F1AFFE}" destId="{FDE3386F-0A05-47DE-9DC8-3123C4420B05}" srcOrd="1" destOrd="0" parTransId="{A1D6A2F1-842F-4EB0-AD00-F8DCB54DD376}" sibTransId="{5D7A8060-87F9-44A2-BA2F-B6DE0D007918}"/>
    <dgm:cxn modelId="{CADE3C73-F0D2-4382-BC2E-D9B05D014104}" srcId="{D6A06EF0-9866-493A-A857-667607F1AFFE}" destId="{4F3C247F-CFE8-4FAD-95EC-C8BBF40E81F6}" srcOrd="7" destOrd="0" parTransId="{8221BF26-07FE-4EB1-9807-82591170B2A4}" sibTransId="{46128E0B-F66B-473B-A240-B0A8074F4AB7}"/>
    <dgm:cxn modelId="{A4D59F99-2FEB-4CD8-8B24-9F13A91FC595}" type="presOf" srcId="{FDE3386F-0A05-47DE-9DC8-3123C4420B05}" destId="{22242F5C-8AF2-4C5F-BF39-0FACA7F35897}" srcOrd="0" destOrd="1" presId="urn:microsoft.com/office/officeart/2005/8/layout/hList1"/>
    <dgm:cxn modelId="{8CC540D3-1250-461D-A48E-93EA7D022C4D}" type="presOf" srcId="{BF065D6F-783F-4E8F-A936-12AA92D0F0E1}" destId="{8B8F253E-9172-4FD7-9B33-129A0678E91C}" srcOrd="0" destOrd="0" presId="urn:microsoft.com/office/officeart/2005/8/layout/hList1"/>
    <dgm:cxn modelId="{8588F576-9941-49E4-BC7E-DC5410D1EA3D}" srcId="{98908CF6-106F-4B00-AE89-485B7C441CC7}" destId="{335D9F66-1711-46D4-BCE0-63C25A2746F5}" srcOrd="5" destOrd="0" parTransId="{36A56B94-5656-44F6-B94A-AFC161E263AD}" sibTransId="{B1E377B4-E7C3-4FBC-B0C6-FBB9900B2E3C}"/>
    <dgm:cxn modelId="{6B033964-19FC-4240-AD28-B4782C370FA0}" srcId="{98908CF6-106F-4B00-AE89-485B7C441CC7}" destId="{99384322-CA36-4269-A6B8-5643CCB60F2D}" srcOrd="0" destOrd="0" parTransId="{107CD897-78FB-48BC-868B-D08D54CD99C2}" sibTransId="{A7D2F750-DC17-4E7B-8DFC-8C89315E05CE}"/>
    <dgm:cxn modelId="{CFA4C6FD-15A3-4175-8E18-7307C6E5C074}" srcId="{D6A06EF0-9866-493A-A857-667607F1AFFE}" destId="{FDC0C754-5303-4830-AAA5-CAC84422C4D1}" srcOrd="6" destOrd="0" parTransId="{9EB19D8D-C35C-4FD1-9A35-86ADF864157E}" sibTransId="{96EEBA47-7E4F-49C6-B0AA-55816DE8DB67}"/>
    <dgm:cxn modelId="{B41981EB-D1CA-4253-8F80-88523652BF5C}" type="presOf" srcId="{98908CF6-106F-4B00-AE89-485B7C441CC7}" destId="{BDF2A261-70D0-43CC-82BD-7FE0EDB921F9}" srcOrd="0" destOrd="0" presId="urn:microsoft.com/office/officeart/2005/8/layout/hList1"/>
    <dgm:cxn modelId="{50D0E10A-14B6-4F69-AF81-8080B0A291E2}" srcId="{BF065D6F-783F-4E8F-A936-12AA92D0F0E1}" destId="{98908CF6-106F-4B00-AE89-485B7C441CC7}" srcOrd="1" destOrd="0" parTransId="{B91327F1-425D-48D1-A3E5-03EA7F5B8B8D}" sibTransId="{0654F363-E22F-4130-AD67-8DA3F210FD30}"/>
    <dgm:cxn modelId="{7EFD995D-CB68-465C-AED2-A447303AE368}" srcId="{98908CF6-106F-4B00-AE89-485B7C441CC7}" destId="{A4D1AC1C-0BA6-4879-A70E-6AEE434A72C7}" srcOrd="2" destOrd="0" parTransId="{FC973BA3-AF91-4E80-B0A5-346958883E3C}" sibTransId="{334B7F31-D183-4C22-A0FC-A57814B07E2B}"/>
    <dgm:cxn modelId="{B86A9CEC-D219-49DC-88ED-860EDF2CD83B}" srcId="{98908CF6-106F-4B00-AE89-485B7C441CC7}" destId="{DAE83380-B026-49B2-A9F9-D1220F666A44}" srcOrd="3" destOrd="0" parTransId="{8068C9A8-6667-4B9A-B923-5E9DFAB15163}" sibTransId="{36FCEE79-80CA-4D49-9BA3-A4C45E94F27D}"/>
    <dgm:cxn modelId="{F68A4590-DE57-448D-A911-BED7F395B936}" type="presOf" srcId="{A4D1AC1C-0BA6-4879-A70E-6AEE434A72C7}" destId="{98E4551E-4AE6-4792-A462-63DBE5758CD5}" srcOrd="0" destOrd="2" presId="urn:microsoft.com/office/officeart/2005/8/layout/hList1"/>
    <dgm:cxn modelId="{223F00E1-056B-4332-B6F6-4ED8B4E45BB7}" type="presOf" srcId="{414C607C-5CEE-4457-A0FE-5C3A8697AFE5}" destId="{22242F5C-8AF2-4C5F-BF39-0FACA7F35897}" srcOrd="0" destOrd="5" presId="urn:microsoft.com/office/officeart/2005/8/layout/hList1"/>
    <dgm:cxn modelId="{C68D73A0-6A68-4894-8E65-C8474C3F9176}" type="presOf" srcId="{335D9F66-1711-46D4-BCE0-63C25A2746F5}" destId="{98E4551E-4AE6-4792-A462-63DBE5758CD5}" srcOrd="0" destOrd="5" presId="urn:microsoft.com/office/officeart/2005/8/layout/hList1"/>
    <dgm:cxn modelId="{870E16F3-51C4-41D1-A592-CAE1715E5382}" type="presOf" srcId="{DAE83380-B026-49B2-A9F9-D1220F666A44}" destId="{98E4551E-4AE6-4792-A462-63DBE5758CD5}" srcOrd="0" destOrd="3" presId="urn:microsoft.com/office/officeart/2005/8/layout/hList1"/>
    <dgm:cxn modelId="{79C44EE8-45E4-4773-A8DC-AB3D891FEE93}" srcId="{BF065D6F-783F-4E8F-A936-12AA92D0F0E1}" destId="{2B44967F-6156-4160-A908-ADF460275372}" srcOrd="2" destOrd="0" parTransId="{60653D46-29F6-4897-8E75-1CEEB81F1068}" sibTransId="{25220A26-7721-4026-B33F-93E52A681CBA}"/>
    <dgm:cxn modelId="{E3C68706-1B89-409F-8423-B7F2ADE793B5}" srcId="{D6A06EF0-9866-493A-A857-667607F1AFFE}" destId="{5F6EA839-29BD-4E59-8FCA-54AE793327BE}" srcOrd="0" destOrd="0" parTransId="{0207F4A4-2057-4B13-AB04-9907453A100B}" sibTransId="{BA592C7B-7D9E-4A25-9171-4E1231555C74}"/>
    <dgm:cxn modelId="{A912D966-6902-44C7-AC7E-7712E190D175}" type="presOf" srcId="{5F6EA839-29BD-4E59-8FCA-54AE793327BE}" destId="{22242F5C-8AF2-4C5F-BF39-0FACA7F35897}" srcOrd="0" destOrd="0" presId="urn:microsoft.com/office/officeart/2005/8/layout/hList1"/>
    <dgm:cxn modelId="{565BE3DE-6603-4785-AADF-53C4EDA2C717}" type="presOf" srcId="{429B733C-D97E-4F47-80FB-B2684B90EDD3}" destId="{22242F5C-8AF2-4C5F-BF39-0FACA7F35897}" srcOrd="0" destOrd="3" presId="urn:microsoft.com/office/officeart/2005/8/layout/hList1"/>
    <dgm:cxn modelId="{6A93F4DE-4612-4F80-BA73-743257ACEBA8}" srcId="{D6A06EF0-9866-493A-A857-667607F1AFFE}" destId="{414C607C-5CEE-4457-A0FE-5C3A8697AFE5}" srcOrd="5" destOrd="0" parTransId="{79EC4276-A1E2-44C3-A34C-EBCABB5E1F29}" sibTransId="{70D397BA-61F9-4C34-9473-F9FD012119A7}"/>
    <dgm:cxn modelId="{8BA03AA3-3B9F-43A5-B76A-071C7BDE55C6}" type="presOf" srcId="{9A9C16E0-499C-468B-A877-C914DC7A8148}" destId="{98E4551E-4AE6-4792-A462-63DBE5758CD5}" srcOrd="0" destOrd="1" presId="urn:microsoft.com/office/officeart/2005/8/layout/hList1"/>
    <dgm:cxn modelId="{98C53BB8-E717-444B-930B-ACF559C3C443}" srcId="{D6A06EF0-9866-493A-A857-667607F1AFFE}" destId="{9A919203-A2A1-4643-8FD6-0CA4C36BA296}" srcOrd="4" destOrd="0" parTransId="{B5962DB3-06B1-4AAB-82DC-115E813A1D92}" sibTransId="{F0CB6037-1023-4A4B-8498-A63CB384E4C5}"/>
    <dgm:cxn modelId="{1D163815-E29C-4305-9AC7-EE0B28AC762B}" srcId="{2B44967F-6156-4160-A908-ADF460275372}" destId="{73AE1A78-81DD-422D-9038-2A753C7C422B}" srcOrd="0" destOrd="0" parTransId="{4BD9F98A-5E24-41DA-BAD2-9A845DAE8744}" sibTransId="{8D016DE8-D717-441D-9340-97CB5FDDFF40}"/>
    <dgm:cxn modelId="{7745CC55-81FD-4114-8365-A01E8435BF9C}" srcId="{D6A06EF0-9866-493A-A857-667607F1AFFE}" destId="{416AB9B1-E1F4-41FC-8E94-B1C0015BDAD2}" srcOrd="2" destOrd="0" parTransId="{4A6D7420-F09B-4E7B-92E8-DDFC15ADA185}" sibTransId="{9B3BFF8B-393D-4B0F-B4B1-CE65F11022C7}"/>
    <dgm:cxn modelId="{F259EF32-649A-46F5-9CFC-E4F07CD99629}" type="presOf" srcId="{416AB9B1-E1F4-41FC-8E94-B1C0015BDAD2}" destId="{22242F5C-8AF2-4C5F-BF39-0FACA7F35897}" srcOrd="0" destOrd="2" presId="urn:microsoft.com/office/officeart/2005/8/layout/hList1"/>
    <dgm:cxn modelId="{62646F1F-45F3-46F7-8A82-0F74F22615DF}" type="presOf" srcId="{73AE1A78-81DD-422D-9038-2A753C7C422B}" destId="{4719286C-AA03-46E3-9D47-643F13AE5B44}" srcOrd="0" destOrd="0" presId="urn:microsoft.com/office/officeart/2005/8/layout/hList1"/>
    <dgm:cxn modelId="{703C3917-3A76-4C21-9019-88FD01C75116}" type="presParOf" srcId="{8B8F253E-9172-4FD7-9B33-129A0678E91C}" destId="{91EEDDBE-F67B-4BCF-AD85-CBBC2FDEAD28}" srcOrd="0" destOrd="0" presId="urn:microsoft.com/office/officeart/2005/8/layout/hList1"/>
    <dgm:cxn modelId="{B24C0E4E-7FB8-401F-AF48-7F79E602BB11}" type="presParOf" srcId="{91EEDDBE-F67B-4BCF-AD85-CBBC2FDEAD28}" destId="{57AB6019-4891-4669-A713-99CD5B09E66B}" srcOrd="0" destOrd="0" presId="urn:microsoft.com/office/officeart/2005/8/layout/hList1"/>
    <dgm:cxn modelId="{67700C04-ED11-416F-936C-A1654F4A035E}" type="presParOf" srcId="{91EEDDBE-F67B-4BCF-AD85-CBBC2FDEAD28}" destId="{22242F5C-8AF2-4C5F-BF39-0FACA7F35897}" srcOrd="1" destOrd="0" presId="urn:microsoft.com/office/officeart/2005/8/layout/hList1"/>
    <dgm:cxn modelId="{7D1B636A-58B8-400E-8D46-9C5DDD6E56FE}" type="presParOf" srcId="{8B8F253E-9172-4FD7-9B33-129A0678E91C}" destId="{988DA649-B00B-48FE-ADFA-C5A0D87C5943}" srcOrd="1" destOrd="0" presId="urn:microsoft.com/office/officeart/2005/8/layout/hList1"/>
    <dgm:cxn modelId="{F18733DC-CFA8-4267-8574-1C7D3BD55256}" type="presParOf" srcId="{8B8F253E-9172-4FD7-9B33-129A0678E91C}" destId="{9F4DC8DD-1299-4DC3-8301-C8AFD6BD64E3}" srcOrd="2" destOrd="0" presId="urn:microsoft.com/office/officeart/2005/8/layout/hList1"/>
    <dgm:cxn modelId="{E590F842-16B7-4B23-A132-3B81FC184B03}" type="presParOf" srcId="{9F4DC8DD-1299-4DC3-8301-C8AFD6BD64E3}" destId="{BDF2A261-70D0-43CC-82BD-7FE0EDB921F9}" srcOrd="0" destOrd="0" presId="urn:microsoft.com/office/officeart/2005/8/layout/hList1"/>
    <dgm:cxn modelId="{BE351416-7293-4194-B947-49F5B470A09E}" type="presParOf" srcId="{9F4DC8DD-1299-4DC3-8301-C8AFD6BD64E3}" destId="{98E4551E-4AE6-4792-A462-63DBE5758CD5}" srcOrd="1" destOrd="0" presId="urn:microsoft.com/office/officeart/2005/8/layout/hList1"/>
    <dgm:cxn modelId="{E63E46F5-80E5-4696-A65D-028EEDB4DF75}" type="presParOf" srcId="{8B8F253E-9172-4FD7-9B33-129A0678E91C}" destId="{E3561A15-BAFF-451A-B214-6BBBD1BF97ED}" srcOrd="3" destOrd="0" presId="urn:microsoft.com/office/officeart/2005/8/layout/hList1"/>
    <dgm:cxn modelId="{7631E63B-4FD8-47CA-9BB3-6F049A48B3B7}" type="presParOf" srcId="{8B8F253E-9172-4FD7-9B33-129A0678E91C}" destId="{E819EBA1-CCD9-4754-A642-BC5AEE61A256}" srcOrd="4" destOrd="0" presId="urn:microsoft.com/office/officeart/2005/8/layout/hList1"/>
    <dgm:cxn modelId="{81BB5F93-D048-4493-9CDC-0CB5D208EDA3}" type="presParOf" srcId="{E819EBA1-CCD9-4754-A642-BC5AEE61A256}" destId="{6914AF36-5750-4EF4-AB53-D39B1641D700}" srcOrd="0" destOrd="0" presId="urn:microsoft.com/office/officeart/2005/8/layout/hList1"/>
    <dgm:cxn modelId="{AE77AE66-DC34-40D9-A78B-DAA6ADF3180F}" type="presParOf" srcId="{E819EBA1-CCD9-4754-A642-BC5AEE61A256}" destId="{4719286C-AA03-46E3-9D47-643F13AE5B44}" srcOrd="1" destOrd="0" presId="urn:microsoft.com/office/officeart/2005/8/layout/h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custT="1"/>
      <dgm:spPr/>
      <dgm:t>
        <a:bodyPr/>
        <a:lstStyle/>
        <a:p>
          <a:r>
            <a:rPr lang="en-US" sz="1050"/>
            <a:t>Países cuyos zoosanitarios de exportación nunca son rechazados por los países importadores</a:t>
          </a:r>
        </a:p>
      </dgm:t>
    </dgm:pt>
    <dgm:pt modelId="{B4888FBD-B6CC-4FE5-B0E8-D3387B243D33}" type="parTrans" cxnId="{03EF7BDB-2970-405D-89E3-2D12A164265F}">
      <dgm:prSet/>
      <dgm:spPr/>
      <dgm:t>
        <a:bodyPr/>
        <a:lstStyle/>
        <a:p>
          <a:endParaRPr lang="en-US" sz="1100"/>
        </a:p>
      </dgm:t>
    </dgm:pt>
    <dgm:pt modelId="{5F333D9A-E7B9-48F6-9E04-E28C252536BB}" type="sibTrans" cxnId="{03EF7BDB-2970-405D-89E3-2D12A164265F}">
      <dgm:prSet/>
      <dgm:spPr/>
      <dgm:t>
        <a:bodyPr/>
        <a:lstStyle/>
        <a:p>
          <a:endParaRPr lang="en-US" sz="1100"/>
        </a:p>
      </dgm:t>
    </dgm:pt>
    <dgm:pt modelId="{5F6EA839-29BD-4E59-8FCA-54AE793327BE}">
      <dgm:prSet phldrT="[Text]" custT="1"/>
      <dgm:spPr/>
      <dgm:t>
        <a:bodyPr/>
        <a:lstStyle/>
        <a:p>
          <a:r>
            <a:rPr lang="en-US" sz="1050"/>
            <a:t>Colombia</a:t>
          </a:r>
        </a:p>
      </dgm:t>
    </dgm:pt>
    <dgm:pt modelId="{0207F4A4-2057-4B13-AB04-9907453A100B}" type="parTrans" cxnId="{E3C68706-1B89-409F-8423-B7F2ADE793B5}">
      <dgm:prSet/>
      <dgm:spPr/>
      <dgm:t>
        <a:bodyPr/>
        <a:lstStyle/>
        <a:p>
          <a:endParaRPr lang="en-US" sz="1100"/>
        </a:p>
      </dgm:t>
    </dgm:pt>
    <dgm:pt modelId="{BA592C7B-7D9E-4A25-9171-4E1231555C74}" type="sibTrans" cxnId="{E3C68706-1B89-409F-8423-B7F2ADE793B5}">
      <dgm:prSet/>
      <dgm:spPr/>
      <dgm:t>
        <a:bodyPr/>
        <a:lstStyle/>
        <a:p>
          <a:endParaRPr lang="en-US" sz="1100"/>
        </a:p>
      </dgm:t>
    </dgm:pt>
    <dgm:pt modelId="{98908CF6-106F-4B00-AE89-485B7C441CC7}">
      <dgm:prSet phldrT="[Text]" custT="1"/>
      <dgm:spPr/>
      <dgm:t>
        <a:bodyPr/>
        <a:lstStyle/>
        <a:p>
          <a:r>
            <a:rPr lang="en-US" sz="1050"/>
            <a:t>Países cuyos zoosanitarios han experimentado rechazos por los países importadores</a:t>
          </a:r>
        </a:p>
      </dgm:t>
    </dgm:pt>
    <dgm:pt modelId="{B91327F1-425D-48D1-A3E5-03EA7F5B8B8D}" type="parTrans" cxnId="{50D0E10A-14B6-4F69-AF81-8080B0A291E2}">
      <dgm:prSet/>
      <dgm:spPr/>
      <dgm:t>
        <a:bodyPr/>
        <a:lstStyle/>
        <a:p>
          <a:endParaRPr lang="en-US" sz="1100"/>
        </a:p>
      </dgm:t>
    </dgm:pt>
    <dgm:pt modelId="{0654F363-E22F-4130-AD67-8DA3F210FD30}" type="sibTrans" cxnId="{50D0E10A-14B6-4F69-AF81-8080B0A291E2}">
      <dgm:prSet/>
      <dgm:spPr/>
      <dgm:t>
        <a:bodyPr/>
        <a:lstStyle/>
        <a:p>
          <a:endParaRPr lang="en-US" sz="1100"/>
        </a:p>
      </dgm:t>
    </dgm:pt>
    <dgm:pt modelId="{99384322-CA36-4269-A6B8-5643CCB60F2D}">
      <dgm:prSet phldrT="[Text]" custT="1"/>
      <dgm:spPr/>
      <dgm:t>
        <a:bodyPr/>
        <a:lstStyle/>
        <a:p>
          <a:r>
            <a:rPr lang="en-US" sz="1050"/>
            <a:t> Chile</a:t>
          </a:r>
        </a:p>
      </dgm:t>
    </dgm:pt>
    <dgm:pt modelId="{107CD897-78FB-48BC-868B-D08D54CD99C2}" type="parTrans" cxnId="{6B033964-19FC-4240-AD28-B4782C370FA0}">
      <dgm:prSet/>
      <dgm:spPr/>
      <dgm:t>
        <a:bodyPr/>
        <a:lstStyle/>
        <a:p>
          <a:endParaRPr lang="en-US" sz="1100"/>
        </a:p>
      </dgm:t>
    </dgm:pt>
    <dgm:pt modelId="{A7D2F750-DC17-4E7B-8DFC-8C89315E05CE}" type="sibTrans" cxnId="{6B033964-19FC-4240-AD28-B4782C370FA0}">
      <dgm:prSet/>
      <dgm:spPr/>
      <dgm:t>
        <a:bodyPr/>
        <a:lstStyle/>
        <a:p>
          <a:endParaRPr lang="en-US" sz="1100"/>
        </a:p>
      </dgm:t>
    </dgm:pt>
    <dgm:pt modelId="{81EB7168-1F5E-4BB4-8F59-6AE0DFAFBA9E}">
      <dgm:prSet phldrT="[Text]" custT="1"/>
      <dgm:spPr/>
      <dgm:t>
        <a:bodyPr/>
        <a:lstStyle/>
        <a:p>
          <a:r>
            <a:rPr lang="en-US" sz="1050"/>
            <a:t> Uruguay</a:t>
          </a:r>
        </a:p>
      </dgm:t>
    </dgm:pt>
    <dgm:pt modelId="{6EE06D34-40A4-400A-A82A-E0ED5DEDD371}" type="parTrans" cxnId="{C7BCD614-89DE-40B9-B38D-A408E04905D0}">
      <dgm:prSet/>
      <dgm:spPr/>
      <dgm:t>
        <a:bodyPr/>
        <a:lstStyle/>
        <a:p>
          <a:endParaRPr lang="en-US" sz="1100"/>
        </a:p>
      </dgm:t>
    </dgm:pt>
    <dgm:pt modelId="{9C2829D2-8679-4BD5-B822-10E53CB6A3F8}" type="sibTrans" cxnId="{C7BCD614-89DE-40B9-B38D-A408E04905D0}">
      <dgm:prSet/>
      <dgm:spPr/>
      <dgm:t>
        <a:bodyPr/>
        <a:lstStyle/>
        <a:p>
          <a:endParaRPr lang="en-US" sz="1100"/>
        </a:p>
      </dgm:t>
    </dgm:pt>
    <dgm:pt modelId="{68C7850B-B4FC-439E-83C6-8685BB302F64}">
      <dgm:prSet phldrT="[Text]" custT="1"/>
      <dgm:spPr/>
      <dgm:t>
        <a:bodyPr/>
        <a:lstStyle/>
        <a:p>
          <a:endParaRPr lang="en-US" sz="1050"/>
        </a:p>
      </dgm:t>
    </dgm:pt>
    <dgm:pt modelId="{5BCE85D8-543E-4D94-B636-9B49986A6FF8}" type="parTrans" cxnId="{64A68C0A-E02A-484C-8748-E55BE70637A9}">
      <dgm:prSet/>
      <dgm:spPr/>
      <dgm:t>
        <a:bodyPr/>
        <a:lstStyle/>
        <a:p>
          <a:endParaRPr lang="en-US" sz="1100"/>
        </a:p>
      </dgm:t>
    </dgm:pt>
    <dgm:pt modelId="{30D46C94-05EE-41D2-B379-6130A974AC11}" type="sibTrans" cxnId="{64A68C0A-E02A-484C-8748-E55BE70637A9}">
      <dgm:prSet/>
      <dgm:spPr/>
      <dgm:t>
        <a:bodyPr/>
        <a:lstStyle/>
        <a:p>
          <a:endParaRPr lang="en-US" sz="1100"/>
        </a:p>
      </dgm:t>
    </dgm:pt>
    <dgm:pt modelId="{1A2E892D-3801-4BA7-BEAB-521ECD2B9BD4}">
      <dgm:prSet phldrT="[Text]" custT="1"/>
      <dgm:spPr/>
      <dgm:t>
        <a:bodyPr/>
        <a:lstStyle/>
        <a:p>
          <a:r>
            <a:rPr lang="en-US" sz="1050"/>
            <a:t> Colombia</a:t>
          </a:r>
        </a:p>
      </dgm:t>
    </dgm:pt>
    <dgm:pt modelId="{3DEFE307-4B68-469F-9C35-3F4632CB94B5}" type="parTrans" cxnId="{6B20D7E8-F879-4E25-911E-095B2CAD82A0}">
      <dgm:prSet/>
      <dgm:spPr/>
      <dgm:t>
        <a:bodyPr/>
        <a:lstStyle/>
        <a:p>
          <a:endParaRPr lang="en-US" sz="1100"/>
        </a:p>
      </dgm:t>
    </dgm:pt>
    <dgm:pt modelId="{D7DE8158-7A49-471E-911B-4463C4803923}" type="sibTrans" cxnId="{6B20D7E8-F879-4E25-911E-095B2CAD82A0}">
      <dgm:prSet/>
      <dgm:spPr/>
      <dgm:t>
        <a:bodyPr/>
        <a:lstStyle/>
        <a:p>
          <a:endParaRPr lang="en-US" sz="1100"/>
        </a:p>
      </dgm:t>
    </dgm:pt>
    <dgm:pt modelId="{EC5D543D-D167-430B-BBC3-B286BC65C14E}">
      <dgm:prSet phldrT="[Text]" custT="1"/>
      <dgm:spPr/>
      <dgm:t>
        <a:bodyPr/>
        <a:lstStyle/>
        <a:p>
          <a:r>
            <a:rPr lang="en-US" sz="1050"/>
            <a:t> México</a:t>
          </a:r>
        </a:p>
      </dgm:t>
    </dgm:pt>
    <dgm:pt modelId="{2EF37837-ABEB-4A81-BB07-3B98B16B1FF7}" type="parTrans" cxnId="{549AAAB9-1EEC-4DA3-9769-719193EB87CA}">
      <dgm:prSet/>
      <dgm:spPr/>
      <dgm:t>
        <a:bodyPr/>
        <a:lstStyle/>
        <a:p>
          <a:endParaRPr lang="en-US" sz="1100"/>
        </a:p>
      </dgm:t>
    </dgm:pt>
    <dgm:pt modelId="{289AEA54-9370-4AD5-AF30-25698E3EE949}" type="sibTrans" cxnId="{549AAAB9-1EEC-4DA3-9769-719193EB87CA}">
      <dgm:prSet/>
      <dgm:spPr/>
      <dgm:t>
        <a:bodyPr/>
        <a:lstStyle/>
        <a:p>
          <a:endParaRPr lang="en-US" sz="1100"/>
        </a:p>
      </dgm:t>
    </dgm:pt>
    <dgm:pt modelId="{7E4CB633-E3F5-43C3-8E4E-FE4DD2716138}">
      <dgm:prSet phldrT="[Text]" custT="1"/>
      <dgm:spPr/>
      <dgm:t>
        <a:bodyPr/>
        <a:lstStyle/>
        <a:p>
          <a:r>
            <a:rPr lang="en-US" sz="1050"/>
            <a:t> Panamá</a:t>
          </a:r>
        </a:p>
      </dgm:t>
    </dgm:pt>
    <dgm:pt modelId="{FA33F214-BC68-4FDB-BDDF-9D14BE0AA216}" type="parTrans" cxnId="{6E801271-78A4-4C0F-B024-57866B3E4727}">
      <dgm:prSet/>
      <dgm:spPr/>
      <dgm:t>
        <a:bodyPr/>
        <a:lstStyle/>
        <a:p>
          <a:endParaRPr lang="en-US" sz="1100"/>
        </a:p>
      </dgm:t>
    </dgm:pt>
    <dgm:pt modelId="{9F3858DF-D48C-4441-9365-196032A91E97}" type="sibTrans" cxnId="{6E801271-78A4-4C0F-B024-57866B3E4727}">
      <dgm:prSet/>
      <dgm:spPr/>
      <dgm:t>
        <a:bodyPr/>
        <a:lstStyle/>
        <a:p>
          <a:endParaRPr lang="en-US" sz="1100"/>
        </a:p>
      </dgm:t>
    </dgm:pt>
    <dgm:pt modelId="{CAB39E8B-2B12-40AE-BB95-26F7A7BA7BB0}">
      <dgm:prSet phldrT="[Text]" custT="1"/>
      <dgm:spPr/>
      <dgm:t>
        <a:bodyPr/>
        <a:lstStyle/>
        <a:p>
          <a:r>
            <a:rPr lang="en-US" sz="1050"/>
            <a:t> Guatemala</a:t>
          </a:r>
        </a:p>
      </dgm:t>
    </dgm:pt>
    <dgm:pt modelId="{23CB4BE0-AC0B-4F49-BAA7-1A0B4161A1D0}" type="parTrans" cxnId="{0BF4D2F9-E85E-4CDB-A375-5DEE8533F5CA}">
      <dgm:prSet/>
      <dgm:spPr/>
      <dgm:t>
        <a:bodyPr/>
        <a:lstStyle/>
        <a:p>
          <a:endParaRPr lang="en-US" sz="1100"/>
        </a:p>
      </dgm:t>
    </dgm:pt>
    <dgm:pt modelId="{CBD83204-0D9B-4359-8DEE-A2732FE00100}" type="sibTrans" cxnId="{0BF4D2F9-E85E-4CDB-A375-5DEE8533F5CA}">
      <dgm:prSet/>
      <dgm:spPr/>
      <dgm:t>
        <a:bodyPr/>
        <a:lstStyle/>
        <a:p>
          <a:endParaRPr lang="en-US" sz="1100"/>
        </a:p>
      </dgm:t>
    </dgm:pt>
    <dgm:pt modelId="{6592F2C0-91B5-4D90-88D9-57F5C6CC21C2}">
      <dgm:prSet phldrT="[Text]" custT="1"/>
      <dgm:spPr/>
      <dgm:t>
        <a:bodyPr/>
        <a:lstStyle/>
        <a:p>
          <a:r>
            <a:rPr lang="en-US" sz="1050"/>
            <a:t> Ecuador</a:t>
          </a:r>
        </a:p>
      </dgm:t>
    </dgm:pt>
    <dgm:pt modelId="{02E7393D-BD7A-443A-B729-5BF42406C089}" type="parTrans" cxnId="{4FD8AE53-71A8-4862-81A9-48E8A595F760}">
      <dgm:prSet/>
      <dgm:spPr/>
      <dgm:t>
        <a:bodyPr/>
        <a:lstStyle/>
        <a:p>
          <a:endParaRPr lang="en-US" sz="1100"/>
        </a:p>
      </dgm:t>
    </dgm:pt>
    <dgm:pt modelId="{37ACF95D-44BA-4B97-B14C-205EDC985415}" type="sibTrans" cxnId="{4FD8AE53-71A8-4862-81A9-48E8A595F760}">
      <dgm:prSet/>
      <dgm:spPr/>
      <dgm:t>
        <a:bodyPr/>
        <a:lstStyle/>
        <a:p>
          <a:endParaRPr lang="en-US" sz="1100"/>
        </a:p>
      </dgm:t>
    </dgm:pt>
    <dgm:pt modelId="{8435F816-78BD-4FBC-BB09-E40E5AB1588C}">
      <dgm:prSet phldrT="[Text]" custT="1"/>
      <dgm:spPr/>
      <dgm:t>
        <a:bodyPr/>
        <a:lstStyle/>
        <a:p>
          <a:r>
            <a:rPr lang="en-US" sz="1050"/>
            <a:t> Paraguay</a:t>
          </a:r>
        </a:p>
      </dgm:t>
    </dgm:pt>
    <dgm:pt modelId="{271BDD8A-4CB8-4CAC-9E63-E1ED9DBFDD1C}" type="parTrans" cxnId="{94CE8582-1ECA-498A-AC4C-52BEC851C7DD}">
      <dgm:prSet/>
      <dgm:spPr/>
      <dgm:t>
        <a:bodyPr/>
        <a:lstStyle/>
        <a:p>
          <a:endParaRPr lang="en-US" sz="1100"/>
        </a:p>
      </dgm:t>
    </dgm:pt>
    <dgm:pt modelId="{3DB69391-6084-4EA1-BF7C-6C978E7FB7E6}" type="sibTrans" cxnId="{94CE8582-1ECA-498A-AC4C-52BEC851C7DD}">
      <dgm:prSet/>
      <dgm:spPr/>
      <dgm:t>
        <a:bodyPr/>
        <a:lstStyle/>
        <a:p>
          <a:endParaRPr lang="en-US" sz="1100"/>
        </a:p>
      </dgm:t>
    </dgm:pt>
    <dgm:pt modelId="{ED48C77B-AE56-4814-A433-75C9BDF85899}">
      <dgm:prSet phldrT="[Text]" custT="1"/>
      <dgm:spPr/>
      <dgm:t>
        <a:bodyPr/>
        <a:lstStyle/>
        <a:p>
          <a:r>
            <a:rPr lang="en-US" sz="1050"/>
            <a:t>El Salvador</a:t>
          </a:r>
        </a:p>
      </dgm:t>
    </dgm:pt>
    <dgm:pt modelId="{2D415BDE-E3E8-45CF-B1D0-3C20E9876B7A}" type="parTrans" cxnId="{C7811410-ABA6-4DA4-9B72-56EE09E23614}">
      <dgm:prSet/>
      <dgm:spPr/>
      <dgm:t>
        <a:bodyPr/>
        <a:lstStyle/>
        <a:p>
          <a:endParaRPr lang="en-US" sz="1400"/>
        </a:p>
      </dgm:t>
    </dgm:pt>
    <dgm:pt modelId="{EC3C8BAF-5699-4BD9-A1BD-45248B07BC49}" type="sibTrans" cxnId="{C7811410-ABA6-4DA4-9B72-56EE09E23614}">
      <dgm:prSet/>
      <dgm:spPr/>
      <dgm:t>
        <a:bodyPr/>
        <a:lstStyle/>
        <a:p>
          <a:endParaRPr lang="en-US" sz="1400"/>
        </a:p>
      </dgm:t>
    </dgm:pt>
    <dgm:pt modelId="{48089517-88D8-4872-8E5C-68F4DC85FB13}">
      <dgm:prSet phldrT="[Text]" custT="1"/>
      <dgm:spPr/>
      <dgm:t>
        <a:bodyPr/>
        <a:lstStyle/>
        <a:p>
          <a:r>
            <a:rPr lang="en-US" sz="1050"/>
            <a:t>Honduras</a:t>
          </a:r>
        </a:p>
      </dgm:t>
    </dgm:pt>
    <dgm:pt modelId="{9745AF8E-874C-4702-A368-D4D19B15D77F}" type="parTrans" cxnId="{C09107AE-FBA1-4043-9BFC-DD7FC6A06E16}">
      <dgm:prSet/>
      <dgm:spPr/>
      <dgm:t>
        <a:bodyPr/>
        <a:lstStyle/>
        <a:p>
          <a:endParaRPr lang="en-US" sz="1400"/>
        </a:p>
      </dgm:t>
    </dgm:pt>
    <dgm:pt modelId="{0859DEA3-8108-4C14-A25E-B8BE4557A255}" type="sibTrans" cxnId="{C09107AE-FBA1-4043-9BFC-DD7FC6A06E16}">
      <dgm:prSet/>
      <dgm:spPr/>
      <dgm:t>
        <a:bodyPr/>
        <a:lstStyle/>
        <a:p>
          <a:endParaRPr lang="en-US" sz="1400"/>
        </a:p>
      </dgm:t>
    </dgm:pt>
    <dgm:pt modelId="{E7493677-05BD-4068-9F07-9AE6BEE6C6E1}">
      <dgm:prSet phldrT="[Text]" custT="1"/>
      <dgm:spPr/>
      <dgm:t>
        <a:bodyPr/>
        <a:lstStyle/>
        <a:p>
          <a:r>
            <a:rPr lang="en-US" sz="1050"/>
            <a:t>Trinidad y Tobago</a:t>
          </a:r>
        </a:p>
      </dgm:t>
    </dgm:pt>
    <dgm:pt modelId="{B8F61E34-881E-4214-9A46-FDCE6B865535}" type="parTrans" cxnId="{7C410646-BC6C-4320-A69F-FFEA987E9D95}">
      <dgm:prSet/>
      <dgm:spPr/>
      <dgm:t>
        <a:bodyPr/>
        <a:lstStyle/>
        <a:p>
          <a:endParaRPr lang="en-US" sz="1400"/>
        </a:p>
      </dgm:t>
    </dgm:pt>
    <dgm:pt modelId="{D6338754-5FBB-4297-9818-4A5ADCC5DD0C}" type="sibTrans" cxnId="{7C410646-BC6C-4320-A69F-FFEA987E9D95}">
      <dgm:prSet/>
      <dgm:spPr/>
      <dgm:t>
        <a:bodyPr/>
        <a:lstStyle/>
        <a:p>
          <a:endParaRPr lang="en-US" sz="1400"/>
        </a:p>
      </dgm:t>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2">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2">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2">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2">
        <dgm:presLayoutVars>
          <dgm:bulletEnabled val="1"/>
        </dgm:presLayoutVars>
      </dgm:prSet>
      <dgm:spPr/>
      <dgm:t>
        <a:bodyPr/>
        <a:lstStyle/>
        <a:p>
          <a:endParaRPr lang="en-US"/>
        </a:p>
      </dgm:t>
    </dgm:pt>
  </dgm:ptLst>
  <dgm:cxnLst>
    <dgm:cxn modelId="{16A1A942-C638-40E3-A591-3B7C9249B2B1}" type="presOf" srcId="{68C7850B-B4FC-439E-83C6-8685BB302F64}" destId="{22242F5C-8AF2-4C5F-BF39-0FACA7F35897}" srcOrd="0" destOrd="4" presId="urn:microsoft.com/office/officeart/2005/8/layout/hList1"/>
    <dgm:cxn modelId="{2A2967BF-8BF7-4771-AA44-519670B0B55C}" type="presOf" srcId="{98908CF6-106F-4B00-AE89-485B7C441CC7}" destId="{BDF2A261-70D0-43CC-82BD-7FE0EDB921F9}" srcOrd="0" destOrd="0" presId="urn:microsoft.com/office/officeart/2005/8/layout/hList1"/>
    <dgm:cxn modelId="{03EF7BDB-2970-405D-89E3-2D12A164265F}" srcId="{BF065D6F-783F-4E8F-A936-12AA92D0F0E1}" destId="{D6A06EF0-9866-493A-A857-667607F1AFFE}" srcOrd="0" destOrd="0" parTransId="{B4888FBD-B6CC-4FE5-B0E8-D3387B243D33}" sibTransId="{5F333D9A-E7B9-48F6-9E04-E28C252536BB}"/>
    <dgm:cxn modelId="{C4EF0D4A-914A-478E-8627-97B507C47A5B}" type="presOf" srcId="{BF065D6F-783F-4E8F-A936-12AA92D0F0E1}" destId="{8B8F253E-9172-4FD7-9B33-129A0678E91C}" srcOrd="0" destOrd="0" presId="urn:microsoft.com/office/officeart/2005/8/layout/hList1"/>
    <dgm:cxn modelId="{4FD8AE53-71A8-4862-81A9-48E8A595F760}" srcId="{98908CF6-106F-4B00-AE89-485B7C441CC7}" destId="{6592F2C0-91B5-4D90-88D9-57F5C6CC21C2}" srcOrd="6" destOrd="0" parTransId="{02E7393D-BD7A-443A-B729-5BF42406C089}" sibTransId="{37ACF95D-44BA-4B97-B14C-205EDC985415}"/>
    <dgm:cxn modelId="{8975AA63-13DF-4D2C-B28B-5C4A6DBEBA2C}" type="presOf" srcId="{5F6EA839-29BD-4E59-8FCA-54AE793327BE}" destId="{22242F5C-8AF2-4C5F-BF39-0FACA7F35897}" srcOrd="0" destOrd="0" presId="urn:microsoft.com/office/officeart/2005/8/layout/hList1"/>
    <dgm:cxn modelId="{6B20D7E8-F879-4E25-911E-095B2CAD82A0}" srcId="{98908CF6-106F-4B00-AE89-485B7C441CC7}" destId="{1A2E892D-3801-4BA7-BEAB-521ECD2B9BD4}" srcOrd="1" destOrd="0" parTransId="{3DEFE307-4B68-469F-9C35-3F4632CB94B5}" sibTransId="{D7DE8158-7A49-471E-911B-4463C4803923}"/>
    <dgm:cxn modelId="{C7811410-ABA6-4DA4-9B72-56EE09E23614}" srcId="{D6A06EF0-9866-493A-A857-667607F1AFFE}" destId="{ED48C77B-AE56-4814-A433-75C9BDF85899}" srcOrd="1" destOrd="0" parTransId="{2D415BDE-E3E8-45CF-B1D0-3C20E9876B7A}" sibTransId="{EC3C8BAF-5699-4BD9-A1BD-45248B07BC49}"/>
    <dgm:cxn modelId="{C7BCD614-89DE-40B9-B38D-A408E04905D0}" srcId="{98908CF6-106F-4B00-AE89-485B7C441CC7}" destId="{81EB7168-1F5E-4BB4-8F59-6AE0DFAFBA9E}" srcOrd="4" destOrd="0" parTransId="{6EE06D34-40A4-400A-A82A-E0ED5DEDD371}" sibTransId="{9C2829D2-8679-4BD5-B822-10E53CB6A3F8}"/>
    <dgm:cxn modelId="{52CE63C4-B03E-4D2E-BF94-04DD4DE965BD}" type="presOf" srcId="{ED48C77B-AE56-4814-A433-75C9BDF85899}" destId="{22242F5C-8AF2-4C5F-BF39-0FACA7F35897}" srcOrd="0" destOrd="1" presId="urn:microsoft.com/office/officeart/2005/8/layout/hList1"/>
    <dgm:cxn modelId="{0508268D-B3A4-46DE-A69C-ABDAF30B79DE}" type="presOf" srcId="{8435F816-78BD-4FBC-BB09-E40E5AB1588C}" destId="{98E4551E-4AE6-4792-A462-63DBE5758CD5}" srcOrd="0" destOrd="7" presId="urn:microsoft.com/office/officeart/2005/8/layout/hList1"/>
    <dgm:cxn modelId="{C93D2DAC-543D-4170-8B0A-2D95115AD26B}" type="presOf" srcId="{1A2E892D-3801-4BA7-BEAB-521ECD2B9BD4}" destId="{98E4551E-4AE6-4792-A462-63DBE5758CD5}" srcOrd="0" destOrd="1" presId="urn:microsoft.com/office/officeart/2005/8/layout/hList1"/>
    <dgm:cxn modelId="{6B033964-19FC-4240-AD28-B4782C370FA0}" srcId="{98908CF6-106F-4B00-AE89-485B7C441CC7}" destId="{99384322-CA36-4269-A6B8-5643CCB60F2D}" srcOrd="0" destOrd="0" parTransId="{107CD897-78FB-48BC-868B-D08D54CD99C2}" sibTransId="{A7D2F750-DC17-4E7B-8DFC-8C89315E05CE}"/>
    <dgm:cxn modelId="{2767C61B-17FD-433F-8DC1-4B6334677D98}" type="presOf" srcId="{E7493677-05BD-4068-9F07-9AE6BEE6C6E1}" destId="{22242F5C-8AF2-4C5F-BF39-0FACA7F35897}" srcOrd="0" destOrd="3" presId="urn:microsoft.com/office/officeart/2005/8/layout/hList1"/>
    <dgm:cxn modelId="{A2630047-5473-4126-9CA9-36A348215AA1}" type="presOf" srcId="{D6A06EF0-9866-493A-A857-667607F1AFFE}" destId="{57AB6019-4891-4669-A713-99CD5B09E66B}" srcOrd="0" destOrd="0" presId="urn:microsoft.com/office/officeart/2005/8/layout/hList1"/>
    <dgm:cxn modelId="{50D0E10A-14B6-4F69-AF81-8080B0A291E2}" srcId="{BF065D6F-783F-4E8F-A936-12AA92D0F0E1}" destId="{98908CF6-106F-4B00-AE89-485B7C441CC7}" srcOrd="1" destOrd="0" parTransId="{B91327F1-425D-48D1-A3E5-03EA7F5B8B8D}" sibTransId="{0654F363-E22F-4130-AD67-8DA3F210FD30}"/>
    <dgm:cxn modelId="{4A41296E-0B8C-4283-8E90-7A3D050DB14E}" type="presOf" srcId="{48089517-88D8-4872-8E5C-68F4DC85FB13}" destId="{22242F5C-8AF2-4C5F-BF39-0FACA7F35897}" srcOrd="0" destOrd="2" presId="urn:microsoft.com/office/officeart/2005/8/layout/hList1"/>
    <dgm:cxn modelId="{62A761C3-F0FB-4290-89A0-26D45B9C209F}" type="presOf" srcId="{CAB39E8B-2B12-40AE-BB95-26F7A7BA7BB0}" destId="{98E4551E-4AE6-4792-A462-63DBE5758CD5}" srcOrd="0" destOrd="5" presId="urn:microsoft.com/office/officeart/2005/8/layout/hList1"/>
    <dgm:cxn modelId="{38E017F7-C620-4486-974A-573885B94522}" type="presOf" srcId="{EC5D543D-D167-430B-BBC3-B286BC65C14E}" destId="{98E4551E-4AE6-4792-A462-63DBE5758CD5}" srcOrd="0" destOrd="2" presId="urn:microsoft.com/office/officeart/2005/8/layout/hList1"/>
    <dgm:cxn modelId="{F9DC7AD8-29F9-4E3B-9195-9E22E49F6C28}" type="presOf" srcId="{7E4CB633-E3F5-43C3-8E4E-FE4DD2716138}" destId="{98E4551E-4AE6-4792-A462-63DBE5758CD5}" srcOrd="0" destOrd="3" presId="urn:microsoft.com/office/officeart/2005/8/layout/hList1"/>
    <dgm:cxn modelId="{64A68C0A-E02A-484C-8748-E55BE70637A9}" srcId="{D6A06EF0-9866-493A-A857-667607F1AFFE}" destId="{68C7850B-B4FC-439E-83C6-8685BB302F64}" srcOrd="4" destOrd="0" parTransId="{5BCE85D8-543E-4D94-B636-9B49986A6FF8}" sibTransId="{30D46C94-05EE-41D2-B379-6130A974AC11}"/>
    <dgm:cxn modelId="{E3C68706-1B89-409F-8423-B7F2ADE793B5}" srcId="{D6A06EF0-9866-493A-A857-667607F1AFFE}" destId="{5F6EA839-29BD-4E59-8FCA-54AE793327BE}" srcOrd="0" destOrd="0" parTransId="{0207F4A4-2057-4B13-AB04-9907453A100B}" sibTransId="{BA592C7B-7D9E-4A25-9171-4E1231555C74}"/>
    <dgm:cxn modelId="{7C410646-BC6C-4320-A69F-FFEA987E9D95}" srcId="{D6A06EF0-9866-493A-A857-667607F1AFFE}" destId="{E7493677-05BD-4068-9F07-9AE6BEE6C6E1}" srcOrd="3" destOrd="0" parTransId="{B8F61E34-881E-4214-9A46-FDCE6B865535}" sibTransId="{D6338754-5FBB-4297-9818-4A5ADCC5DD0C}"/>
    <dgm:cxn modelId="{C09107AE-FBA1-4043-9BFC-DD7FC6A06E16}" srcId="{D6A06EF0-9866-493A-A857-667607F1AFFE}" destId="{48089517-88D8-4872-8E5C-68F4DC85FB13}" srcOrd="2" destOrd="0" parTransId="{9745AF8E-874C-4702-A368-D4D19B15D77F}" sibTransId="{0859DEA3-8108-4C14-A25E-B8BE4557A255}"/>
    <dgm:cxn modelId="{549AAAB9-1EEC-4DA3-9769-719193EB87CA}" srcId="{98908CF6-106F-4B00-AE89-485B7C441CC7}" destId="{EC5D543D-D167-430B-BBC3-B286BC65C14E}" srcOrd="2" destOrd="0" parTransId="{2EF37837-ABEB-4A81-BB07-3B98B16B1FF7}" sibTransId="{289AEA54-9370-4AD5-AF30-25698E3EE949}"/>
    <dgm:cxn modelId="{78BB1D12-0E17-411C-9401-49B7140AC6CB}" type="presOf" srcId="{6592F2C0-91B5-4D90-88D9-57F5C6CC21C2}" destId="{98E4551E-4AE6-4792-A462-63DBE5758CD5}" srcOrd="0" destOrd="6" presId="urn:microsoft.com/office/officeart/2005/8/layout/hList1"/>
    <dgm:cxn modelId="{6E801271-78A4-4C0F-B024-57866B3E4727}" srcId="{98908CF6-106F-4B00-AE89-485B7C441CC7}" destId="{7E4CB633-E3F5-43C3-8E4E-FE4DD2716138}" srcOrd="3" destOrd="0" parTransId="{FA33F214-BC68-4FDB-BDDF-9D14BE0AA216}" sibTransId="{9F3858DF-D48C-4441-9365-196032A91E97}"/>
    <dgm:cxn modelId="{80D1CCD3-1774-4C1C-B972-CA7116B44D89}" type="presOf" srcId="{99384322-CA36-4269-A6B8-5643CCB60F2D}" destId="{98E4551E-4AE6-4792-A462-63DBE5758CD5}" srcOrd="0" destOrd="0" presId="urn:microsoft.com/office/officeart/2005/8/layout/hList1"/>
    <dgm:cxn modelId="{F523190F-4D92-45A0-883D-BB1349C1AE72}" type="presOf" srcId="{81EB7168-1F5E-4BB4-8F59-6AE0DFAFBA9E}" destId="{98E4551E-4AE6-4792-A462-63DBE5758CD5}" srcOrd="0" destOrd="4" presId="urn:microsoft.com/office/officeart/2005/8/layout/hList1"/>
    <dgm:cxn modelId="{94CE8582-1ECA-498A-AC4C-52BEC851C7DD}" srcId="{98908CF6-106F-4B00-AE89-485B7C441CC7}" destId="{8435F816-78BD-4FBC-BB09-E40E5AB1588C}" srcOrd="7" destOrd="0" parTransId="{271BDD8A-4CB8-4CAC-9E63-E1ED9DBFDD1C}" sibTransId="{3DB69391-6084-4EA1-BF7C-6C978E7FB7E6}"/>
    <dgm:cxn modelId="{0BF4D2F9-E85E-4CDB-A375-5DEE8533F5CA}" srcId="{98908CF6-106F-4B00-AE89-485B7C441CC7}" destId="{CAB39E8B-2B12-40AE-BB95-26F7A7BA7BB0}" srcOrd="5" destOrd="0" parTransId="{23CB4BE0-AC0B-4F49-BAA7-1A0B4161A1D0}" sibTransId="{CBD83204-0D9B-4359-8DEE-A2732FE00100}"/>
    <dgm:cxn modelId="{709CCEA9-9D46-4664-B012-2EEA14E9CDE3}" type="presParOf" srcId="{8B8F253E-9172-4FD7-9B33-129A0678E91C}" destId="{91EEDDBE-F67B-4BCF-AD85-CBBC2FDEAD28}" srcOrd="0" destOrd="0" presId="urn:microsoft.com/office/officeart/2005/8/layout/hList1"/>
    <dgm:cxn modelId="{C463F817-FF0B-493B-85C3-5C38232C6D44}" type="presParOf" srcId="{91EEDDBE-F67B-4BCF-AD85-CBBC2FDEAD28}" destId="{57AB6019-4891-4669-A713-99CD5B09E66B}" srcOrd="0" destOrd="0" presId="urn:microsoft.com/office/officeart/2005/8/layout/hList1"/>
    <dgm:cxn modelId="{62C93B98-97AB-4B79-A763-0D6B6E75D471}" type="presParOf" srcId="{91EEDDBE-F67B-4BCF-AD85-CBBC2FDEAD28}" destId="{22242F5C-8AF2-4C5F-BF39-0FACA7F35897}" srcOrd="1" destOrd="0" presId="urn:microsoft.com/office/officeart/2005/8/layout/hList1"/>
    <dgm:cxn modelId="{2A6829B2-EDE6-4FE6-8AFF-9AB00D6E3C81}" type="presParOf" srcId="{8B8F253E-9172-4FD7-9B33-129A0678E91C}" destId="{988DA649-B00B-48FE-ADFA-C5A0D87C5943}" srcOrd="1" destOrd="0" presId="urn:microsoft.com/office/officeart/2005/8/layout/hList1"/>
    <dgm:cxn modelId="{6D613EF2-1F76-4393-B2D8-CF8D7FC2578B}" type="presParOf" srcId="{8B8F253E-9172-4FD7-9B33-129A0678E91C}" destId="{9F4DC8DD-1299-4DC3-8301-C8AFD6BD64E3}" srcOrd="2" destOrd="0" presId="urn:microsoft.com/office/officeart/2005/8/layout/hList1"/>
    <dgm:cxn modelId="{19E0ACCD-3D48-42F0-9DF0-551EDDEAF4BE}" type="presParOf" srcId="{9F4DC8DD-1299-4DC3-8301-C8AFD6BD64E3}" destId="{BDF2A261-70D0-43CC-82BD-7FE0EDB921F9}" srcOrd="0" destOrd="0" presId="urn:microsoft.com/office/officeart/2005/8/layout/hList1"/>
    <dgm:cxn modelId="{A6A48B03-5284-4AD2-AC13-FB9F604F3DB8}" type="presParOf" srcId="{9F4DC8DD-1299-4DC3-8301-C8AFD6BD64E3}" destId="{98E4551E-4AE6-4792-A462-63DBE5758CD5}"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dgm:spPr/>
      <dgm:t>
        <a:bodyPr/>
        <a:lstStyle/>
        <a:p>
          <a:r>
            <a:rPr lang="en-US"/>
            <a:t>No reportan planes para el intercambio electrónico en el corto plazo con otros países</a:t>
          </a:r>
        </a:p>
      </dgm:t>
    </dgm:pt>
    <dgm:pt modelId="{B4888FBD-B6CC-4FE5-B0E8-D3387B243D33}" type="parTrans" cxnId="{03EF7BDB-2970-405D-89E3-2D12A164265F}">
      <dgm:prSet/>
      <dgm:spPr/>
      <dgm:t>
        <a:bodyPr/>
        <a:lstStyle/>
        <a:p>
          <a:endParaRPr lang="en-US"/>
        </a:p>
      </dgm:t>
    </dgm:pt>
    <dgm:pt modelId="{5F333D9A-E7B9-48F6-9E04-E28C252536BB}" type="sibTrans" cxnId="{03EF7BDB-2970-405D-89E3-2D12A164265F}">
      <dgm:prSet/>
      <dgm:spPr/>
      <dgm:t>
        <a:bodyPr/>
        <a:lstStyle/>
        <a:p>
          <a:endParaRPr lang="en-US"/>
        </a:p>
      </dgm:t>
    </dgm:pt>
    <dgm:pt modelId="{5F6EA839-29BD-4E59-8FCA-54AE793327BE}">
      <dgm:prSet phldrT="[Text]"/>
      <dgm:spPr/>
      <dgm:t>
        <a:bodyPr/>
        <a:lstStyle/>
        <a:p>
          <a:r>
            <a:rPr lang="en-US"/>
            <a:t>Panamá</a:t>
          </a:r>
        </a:p>
      </dgm:t>
    </dgm:pt>
    <dgm:pt modelId="{0207F4A4-2057-4B13-AB04-9907453A100B}" type="parTrans" cxnId="{E3C68706-1B89-409F-8423-B7F2ADE793B5}">
      <dgm:prSet/>
      <dgm:spPr/>
      <dgm:t>
        <a:bodyPr/>
        <a:lstStyle/>
        <a:p>
          <a:endParaRPr lang="en-US"/>
        </a:p>
      </dgm:t>
    </dgm:pt>
    <dgm:pt modelId="{BA592C7B-7D9E-4A25-9171-4E1231555C74}" type="sibTrans" cxnId="{E3C68706-1B89-409F-8423-B7F2ADE793B5}">
      <dgm:prSet/>
      <dgm:spPr/>
      <dgm:t>
        <a:bodyPr/>
        <a:lstStyle/>
        <a:p>
          <a:endParaRPr lang="en-US"/>
        </a:p>
      </dgm:t>
    </dgm:pt>
    <dgm:pt modelId="{98908CF6-106F-4B00-AE89-485B7C441CC7}">
      <dgm:prSet phldrT="[Text]"/>
      <dgm:spPr/>
      <dgm:t>
        <a:bodyPr/>
        <a:lstStyle/>
        <a:p>
          <a:r>
            <a:rPr lang="en-US"/>
            <a:t>Manifiestan tener algún avance en proyectos para  una futura interoperabilidad con otros países</a:t>
          </a:r>
        </a:p>
      </dgm:t>
    </dgm:pt>
    <dgm:pt modelId="{B91327F1-425D-48D1-A3E5-03EA7F5B8B8D}" type="parTrans" cxnId="{50D0E10A-14B6-4F69-AF81-8080B0A291E2}">
      <dgm:prSet/>
      <dgm:spPr/>
      <dgm:t>
        <a:bodyPr/>
        <a:lstStyle/>
        <a:p>
          <a:endParaRPr lang="en-US"/>
        </a:p>
      </dgm:t>
    </dgm:pt>
    <dgm:pt modelId="{0654F363-E22F-4130-AD67-8DA3F210FD30}" type="sibTrans" cxnId="{50D0E10A-14B6-4F69-AF81-8080B0A291E2}">
      <dgm:prSet/>
      <dgm:spPr/>
      <dgm:t>
        <a:bodyPr/>
        <a:lstStyle/>
        <a:p>
          <a:endParaRPr lang="en-US"/>
        </a:p>
      </dgm:t>
    </dgm:pt>
    <dgm:pt modelId="{99384322-CA36-4269-A6B8-5643CCB60F2D}">
      <dgm:prSet phldrT="[Text]"/>
      <dgm:spPr/>
      <dgm:t>
        <a:bodyPr/>
        <a:lstStyle/>
        <a:p>
          <a:r>
            <a:rPr lang="en-US"/>
            <a:t>Ecuador</a:t>
          </a:r>
        </a:p>
      </dgm:t>
    </dgm:pt>
    <dgm:pt modelId="{107CD897-78FB-48BC-868B-D08D54CD99C2}" type="parTrans" cxnId="{6B033964-19FC-4240-AD28-B4782C370FA0}">
      <dgm:prSet/>
      <dgm:spPr/>
      <dgm:t>
        <a:bodyPr/>
        <a:lstStyle/>
        <a:p>
          <a:endParaRPr lang="en-US"/>
        </a:p>
      </dgm:t>
    </dgm:pt>
    <dgm:pt modelId="{A7D2F750-DC17-4E7B-8DFC-8C89315E05CE}" type="sibTrans" cxnId="{6B033964-19FC-4240-AD28-B4782C370FA0}">
      <dgm:prSet/>
      <dgm:spPr/>
      <dgm:t>
        <a:bodyPr/>
        <a:lstStyle/>
        <a:p>
          <a:endParaRPr lang="en-US"/>
        </a:p>
      </dgm:t>
    </dgm:pt>
    <dgm:pt modelId="{2B44967F-6156-4160-A908-ADF460275372}">
      <dgm:prSet phldrT="[Text]"/>
      <dgm:spPr/>
      <dgm:t>
        <a:bodyPr/>
        <a:lstStyle/>
        <a:p>
          <a:r>
            <a:rPr lang="en-US"/>
            <a:t>Actualmente tienen Intercambio electrónico de certificados con otros países</a:t>
          </a:r>
        </a:p>
      </dgm:t>
    </dgm:pt>
    <dgm:pt modelId="{60653D46-29F6-4897-8E75-1CEEB81F1068}" type="parTrans" cxnId="{79C44EE8-45E4-4773-A8DC-AB3D891FEE93}">
      <dgm:prSet/>
      <dgm:spPr/>
      <dgm:t>
        <a:bodyPr/>
        <a:lstStyle/>
        <a:p>
          <a:endParaRPr lang="en-US"/>
        </a:p>
      </dgm:t>
    </dgm:pt>
    <dgm:pt modelId="{25220A26-7721-4026-B33F-93E52A681CBA}" type="sibTrans" cxnId="{79C44EE8-45E4-4773-A8DC-AB3D891FEE93}">
      <dgm:prSet/>
      <dgm:spPr/>
      <dgm:t>
        <a:bodyPr/>
        <a:lstStyle/>
        <a:p>
          <a:endParaRPr lang="en-US"/>
        </a:p>
      </dgm:t>
    </dgm:pt>
    <dgm:pt modelId="{73AE1A78-81DD-422D-9038-2A753C7C422B}">
      <dgm:prSet phldrT="[Text]"/>
      <dgm:spPr/>
      <dgm:t>
        <a:bodyPr/>
        <a:lstStyle/>
        <a:p>
          <a:r>
            <a:rPr lang="en-US"/>
            <a:t>Chile</a:t>
          </a:r>
        </a:p>
      </dgm:t>
    </dgm:pt>
    <dgm:pt modelId="{4BD9F98A-5E24-41DA-BAD2-9A845DAE8744}" type="parTrans" cxnId="{1D163815-E29C-4305-9AC7-EE0B28AC762B}">
      <dgm:prSet/>
      <dgm:spPr/>
      <dgm:t>
        <a:bodyPr/>
        <a:lstStyle/>
        <a:p>
          <a:endParaRPr lang="en-US"/>
        </a:p>
      </dgm:t>
    </dgm:pt>
    <dgm:pt modelId="{8D016DE8-D717-441D-9340-97CB5FDDFF40}" type="sibTrans" cxnId="{1D163815-E29C-4305-9AC7-EE0B28AC762B}">
      <dgm:prSet/>
      <dgm:spPr/>
      <dgm:t>
        <a:bodyPr/>
        <a:lstStyle/>
        <a:p>
          <a:endParaRPr lang="en-US"/>
        </a:p>
      </dgm:t>
    </dgm:pt>
    <dgm:pt modelId="{4F3C247F-CFE8-4FAD-95EC-C8BBF40E81F6}">
      <dgm:prSet phldrT="[Text]"/>
      <dgm:spPr/>
      <dgm:t>
        <a:bodyPr/>
        <a:lstStyle/>
        <a:p>
          <a:endParaRPr lang="en-US"/>
        </a:p>
      </dgm:t>
    </dgm:pt>
    <dgm:pt modelId="{8221BF26-07FE-4EB1-9807-82591170B2A4}" type="parTrans" cxnId="{CADE3C73-F0D2-4382-BC2E-D9B05D014104}">
      <dgm:prSet/>
      <dgm:spPr/>
      <dgm:t>
        <a:bodyPr/>
        <a:lstStyle/>
        <a:p>
          <a:endParaRPr lang="en-US"/>
        </a:p>
      </dgm:t>
    </dgm:pt>
    <dgm:pt modelId="{46128E0B-F66B-473B-A240-B0A8074F4AB7}" type="sibTrans" cxnId="{CADE3C73-F0D2-4382-BC2E-D9B05D014104}">
      <dgm:prSet/>
      <dgm:spPr/>
      <dgm:t>
        <a:bodyPr/>
        <a:lstStyle/>
        <a:p>
          <a:endParaRPr lang="en-US"/>
        </a:p>
      </dgm:t>
    </dgm:pt>
    <dgm:pt modelId="{471CD873-E3EF-490A-B68C-366D14DBED70}">
      <dgm:prSet phldrT="[Text]"/>
      <dgm:spPr/>
      <dgm:t>
        <a:bodyPr/>
        <a:lstStyle/>
        <a:p>
          <a:r>
            <a:rPr lang="en-US"/>
            <a:t>Colombia</a:t>
          </a:r>
        </a:p>
      </dgm:t>
    </dgm:pt>
    <dgm:pt modelId="{67090393-4C97-4B09-9DC9-69558903182A}" type="parTrans" cxnId="{D1BF27B9-3511-4F3E-AD17-2AFEC4C35357}">
      <dgm:prSet/>
      <dgm:spPr/>
      <dgm:t>
        <a:bodyPr/>
        <a:lstStyle/>
        <a:p>
          <a:endParaRPr lang="en-US"/>
        </a:p>
      </dgm:t>
    </dgm:pt>
    <dgm:pt modelId="{65FAB076-051C-480E-816E-6A72D03C0855}" type="sibTrans" cxnId="{D1BF27B9-3511-4F3E-AD17-2AFEC4C35357}">
      <dgm:prSet/>
      <dgm:spPr/>
      <dgm:t>
        <a:bodyPr/>
        <a:lstStyle/>
        <a:p>
          <a:endParaRPr lang="en-US"/>
        </a:p>
      </dgm:t>
    </dgm:pt>
    <dgm:pt modelId="{39282678-2344-4D95-955D-AC131F6C6AC8}">
      <dgm:prSet phldrT="[Text]"/>
      <dgm:spPr/>
      <dgm:t>
        <a:bodyPr/>
        <a:lstStyle/>
        <a:p>
          <a:r>
            <a:rPr lang="en-US"/>
            <a:t>Costa Rica (FAUCA)</a:t>
          </a:r>
        </a:p>
      </dgm:t>
    </dgm:pt>
    <dgm:pt modelId="{0330A777-90A3-414D-845B-D42BB75C9097}" type="parTrans" cxnId="{05C32F38-F9EF-4BDF-BCDB-D3654065F92E}">
      <dgm:prSet/>
      <dgm:spPr/>
      <dgm:t>
        <a:bodyPr/>
        <a:lstStyle/>
        <a:p>
          <a:endParaRPr lang="en-US"/>
        </a:p>
      </dgm:t>
    </dgm:pt>
    <dgm:pt modelId="{2EAF0134-1D9C-432A-83C8-80A079E4F326}" type="sibTrans" cxnId="{05C32F38-F9EF-4BDF-BCDB-D3654065F92E}">
      <dgm:prSet/>
      <dgm:spPr/>
      <dgm:t>
        <a:bodyPr/>
        <a:lstStyle/>
        <a:p>
          <a:endParaRPr lang="en-US"/>
        </a:p>
      </dgm:t>
    </dgm:pt>
    <dgm:pt modelId="{7BB6BF3F-822F-48CF-83A6-5148B980D6EA}">
      <dgm:prSet phldrT="[Text]"/>
      <dgm:spPr/>
      <dgm:t>
        <a:bodyPr/>
        <a:lstStyle/>
        <a:p>
          <a:r>
            <a:rPr lang="en-US"/>
            <a:t>México</a:t>
          </a:r>
        </a:p>
      </dgm:t>
    </dgm:pt>
    <dgm:pt modelId="{A102EDBF-D7AE-47EF-B373-AFAEA3355ABA}" type="parTrans" cxnId="{33EABD28-6CF9-44FA-9B48-30D2E290B89F}">
      <dgm:prSet/>
      <dgm:spPr/>
      <dgm:t>
        <a:bodyPr/>
        <a:lstStyle/>
        <a:p>
          <a:endParaRPr lang="en-US"/>
        </a:p>
      </dgm:t>
    </dgm:pt>
    <dgm:pt modelId="{38A509C3-3FEA-46D8-A0DD-02E170CED104}" type="sibTrans" cxnId="{33EABD28-6CF9-44FA-9B48-30D2E290B89F}">
      <dgm:prSet/>
      <dgm:spPr/>
      <dgm:t>
        <a:bodyPr/>
        <a:lstStyle/>
        <a:p>
          <a:endParaRPr lang="en-US"/>
        </a:p>
      </dgm:t>
    </dgm:pt>
    <dgm:pt modelId="{518AF0FF-E377-4827-A66E-7DAD58263BC2}">
      <dgm:prSet phldrT="[Text]"/>
      <dgm:spPr/>
      <dgm:t>
        <a:bodyPr/>
        <a:lstStyle/>
        <a:p>
          <a:r>
            <a:rPr lang="en-US"/>
            <a:t>Colombia</a:t>
          </a:r>
        </a:p>
      </dgm:t>
    </dgm:pt>
    <dgm:pt modelId="{0E22C242-3135-46F9-948F-A2B729F73A5B}" type="parTrans" cxnId="{6A7B8676-D20A-4925-87F0-AA6076C608C4}">
      <dgm:prSet/>
      <dgm:spPr/>
      <dgm:t>
        <a:bodyPr/>
        <a:lstStyle/>
        <a:p>
          <a:endParaRPr lang="en-US"/>
        </a:p>
      </dgm:t>
    </dgm:pt>
    <dgm:pt modelId="{5D0BC3B4-706A-49A3-8F21-E073F794F508}" type="sibTrans" cxnId="{6A7B8676-D20A-4925-87F0-AA6076C608C4}">
      <dgm:prSet/>
      <dgm:spPr/>
      <dgm:t>
        <a:bodyPr/>
        <a:lstStyle/>
        <a:p>
          <a:endParaRPr lang="en-US"/>
        </a:p>
      </dgm:t>
    </dgm:pt>
    <dgm:pt modelId="{EE529D6A-A838-453A-A9E8-7A2DB4B3CE51}">
      <dgm:prSet phldrT="[Text]"/>
      <dgm:spPr/>
      <dgm:t>
        <a:bodyPr/>
        <a:lstStyle/>
        <a:p>
          <a:r>
            <a:rPr lang="en-US"/>
            <a:t>Paraguay</a:t>
          </a:r>
        </a:p>
      </dgm:t>
    </dgm:pt>
    <dgm:pt modelId="{E2FA803B-0979-4A62-B5EF-D697CDC209C8}" type="parTrans" cxnId="{13E5018E-C8A6-477C-8CDE-25C78E326CC7}">
      <dgm:prSet/>
      <dgm:spPr/>
      <dgm:t>
        <a:bodyPr/>
        <a:lstStyle/>
        <a:p>
          <a:endParaRPr lang="en-US"/>
        </a:p>
      </dgm:t>
    </dgm:pt>
    <dgm:pt modelId="{7FF107B1-6BB8-4EE2-B823-72264D8B99CD}" type="sibTrans" cxnId="{13E5018E-C8A6-477C-8CDE-25C78E326CC7}">
      <dgm:prSet/>
      <dgm:spPr/>
      <dgm:t>
        <a:bodyPr/>
        <a:lstStyle/>
        <a:p>
          <a:endParaRPr lang="en-US"/>
        </a:p>
      </dgm:t>
    </dgm:pt>
    <dgm:pt modelId="{63AA80F2-28DC-4806-8336-2DA3D6FA73DF}">
      <dgm:prSet phldrT="[Text]"/>
      <dgm:spPr/>
      <dgm:t>
        <a:bodyPr/>
        <a:lstStyle/>
        <a:p>
          <a:r>
            <a:rPr lang="en-US"/>
            <a:t>Perú</a:t>
          </a:r>
        </a:p>
      </dgm:t>
    </dgm:pt>
    <dgm:pt modelId="{2386318F-E492-4AA5-A9CB-8E5FE003B89F}" type="parTrans" cxnId="{5171C191-60AD-4037-A73D-15789A7723A2}">
      <dgm:prSet/>
      <dgm:spPr/>
      <dgm:t>
        <a:bodyPr/>
        <a:lstStyle/>
        <a:p>
          <a:endParaRPr lang="en-US"/>
        </a:p>
      </dgm:t>
    </dgm:pt>
    <dgm:pt modelId="{47B4AE3F-F625-43F4-B1DF-4AA52931CE12}" type="sibTrans" cxnId="{5171C191-60AD-4037-A73D-15789A7723A2}">
      <dgm:prSet/>
      <dgm:spPr/>
      <dgm:t>
        <a:bodyPr/>
        <a:lstStyle/>
        <a:p>
          <a:endParaRPr lang="en-US"/>
        </a:p>
      </dgm:t>
    </dgm:pt>
    <dgm:pt modelId="{7C9780D7-E0BF-435E-B749-4666EF5B796C}">
      <dgm:prSet phldrT="[Text]"/>
      <dgm:spPr/>
      <dgm:t>
        <a:bodyPr/>
        <a:lstStyle/>
        <a:p>
          <a:r>
            <a:rPr lang="en-US"/>
            <a:t>Costa Rica</a:t>
          </a:r>
        </a:p>
      </dgm:t>
    </dgm:pt>
    <dgm:pt modelId="{FF91A958-B29E-4112-9CAF-CAB4F0DE40B3}" type="parTrans" cxnId="{638DE6A7-DAE4-456A-8E95-23B334F7B18B}">
      <dgm:prSet/>
      <dgm:spPr/>
      <dgm:t>
        <a:bodyPr/>
        <a:lstStyle/>
        <a:p>
          <a:endParaRPr lang="en-US"/>
        </a:p>
      </dgm:t>
    </dgm:pt>
    <dgm:pt modelId="{71814E86-2ED7-4FCF-9A57-1A3D04BEB0F1}" type="sibTrans" cxnId="{638DE6A7-DAE4-456A-8E95-23B334F7B18B}">
      <dgm:prSet/>
      <dgm:spPr/>
      <dgm:t>
        <a:bodyPr/>
        <a:lstStyle/>
        <a:p>
          <a:endParaRPr lang="en-US"/>
        </a:p>
      </dgm:t>
    </dgm:pt>
    <dgm:pt modelId="{D8225009-F54B-4541-9F64-905AAE0439A7}">
      <dgm:prSet phldrT="[Text]"/>
      <dgm:spPr/>
      <dgm:t>
        <a:bodyPr/>
        <a:lstStyle/>
        <a:p>
          <a:r>
            <a:rPr lang="en-US"/>
            <a:t>México </a:t>
          </a:r>
        </a:p>
      </dgm:t>
    </dgm:pt>
    <dgm:pt modelId="{AC9BB880-5CF1-45F2-B41E-D5BB6B21F443}" type="parTrans" cxnId="{00BDE748-4877-4A07-8BD1-F910F08949ED}">
      <dgm:prSet/>
      <dgm:spPr/>
      <dgm:t>
        <a:bodyPr/>
        <a:lstStyle/>
        <a:p>
          <a:endParaRPr lang="en-US"/>
        </a:p>
      </dgm:t>
    </dgm:pt>
    <dgm:pt modelId="{084C6EF8-535A-484D-95B3-161A4FD9A8FB}" type="sibTrans" cxnId="{00BDE748-4877-4A07-8BD1-F910F08949ED}">
      <dgm:prSet/>
      <dgm:spPr/>
      <dgm:t>
        <a:bodyPr/>
        <a:lstStyle/>
        <a:p>
          <a:endParaRPr lang="en-US"/>
        </a:p>
      </dgm:t>
    </dgm:pt>
    <dgm:pt modelId="{2CDC8818-0898-4819-B8E1-CDC01021929A}">
      <dgm:prSet phldrT="[Text]"/>
      <dgm:spPr/>
      <dgm:t>
        <a:bodyPr/>
        <a:lstStyle/>
        <a:p>
          <a:r>
            <a:rPr lang="en-US"/>
            <a:t>Honduras</a:t>
          </a:r>
        </a:p>
      </dgm:t>
    </dgm:pt>
    <dgm:pt modelId="{6CD5BAB2-0932-4D95-A25E-1207FF1B16E3}" type="parTrans" cxnId="{BC4A742B-EE69-4F86-A157-3A44A65AB1BD}">
      <dgm:prSet/>
      <dgm:spPr/>
      <dgm:t>
        <a:bodyPr/>
        <a:lstStyle/>
        <a:p>
          <a:endParaRPr lang="en-US"/>
        </a:p>
      </dgm:t>
    </dgm:pt>
    <dgm:pt modelId="{C94106EE-2D07-4896-913D-4BBBCCDEB2C7}" type="sibTrans" cxnId="{BC4A742B-EE69-4F86-A157-3A44A65AB1BD}">
      <dgm:prSet/>
      <dgm:spPr/>
      <dgm:t>
        <a:bodyPr/>
        <a:lstStyle/>
        <a:p>
          <a:endParaRPr lang="en-US"/>
        </a:p>
      </dgm:t>
    </dgm:pt>
    <dgm:pt modelId="{9FB4ACB6-DF84-48E4-BC9E-DC53DF6E5CAE}">
      <dgm:prSet phldrT="[Text]"/>
      <dgm:spPr/>
      <dgm:t>
        <a:bodyPr/>
        <a:lstStyle/>
        <a:p>
          <a:endParaRPr lang="en-US"/>
        </a:p>
      </dgm:t>
    </dgm:pt>
    <dgm:pt modelId="{B15EF9CB-24A4-477F-936C-F8DA5DA5A428}" type="parTrans" cxnId="{09696D30-7623-47B4-80AC-02BDAEDD5F7A}">
      <dgm:prSet/>
      <dgm:spPr/>
      <dgm:t>
        <a:bodyPr/>
        <a:lstStyle/>
        <a:p>
          <a:endParaRPr lang="en-US"/>
        </a:p>
      </dgm:t>
    </dgm:pt>
    <dgm:pt modelId="{AC015CD1-521E-4A97-801F-5798A7C2E80D}" type="sibTrans" cxnId="{09696D30-7623-47B4-80AC-02BDAEDD5F7A}">
      <dgm:prSet/>
      <dgm:spPr/>
      <dgm:t>
        <a:bodyPr/>
        <a:lstStyle/>
        <a:p>
          <a:endParaRPr lang="en-US"/>
        </a:p>
      </dgm:t>
    </dgm:pt>
    <dgm:pt modelId="{73D401A7-2A07-46D2-8D90-281016477650}">
      <dgm:prSet phldrT="[Text]"/>
      <dgm:spPr/>
      <dgm:t>
        <a:bodyPr/>
        <a:lstStyle/>
        <a:p>
          <a:r>
            <a:rPr lang="en-US"/>
            <a:t>Guatemala (FAUCA)</a:t>
          </a:r>
        </a:p>
      </dgm:t>
    </dgm:pt>
    <dgm:pt modelId="{FB0289A8-8271-4755-9195-B1F93A0AA8D9}" type="parTrans" cxnId="{81D4703B-C192-4B70-930F-3F1B235E0E6E}">
      <dgm:prSet/>
      <dgm:spPr/>
      <dgm:t>
        <a:bodyPr/>
        <a:lstStyle/>
        <a:p>
          <a:endParaRPr lang="en-US"/>
        </a:p>
      </dgm:t>
    </dgm:pt>
    <dgm:pt modelId="{1B644503-CDA9-4C3F-8D89-7A8664138F5B}" type="sibTrans" cxnId="{81D4703B-C192-4B70-930F-3F1B235E0E6E}">
      <dgm:prSet/>
      <dgm:spPr/>
      <dgm:t>
        <a:bodyPr/>
        <a:lstStyle/>
        <a:p>
          <a:endParaRPr lang="en-US"/>
        </a:p>
      </dgm:t>
    </dgm:pt>
    <dgm:pt modelId="{41D4567A-299F-47DF-A07A-3407639973C2}">
      <dgm:prSet phldrT="[Text]"/>
      <dgm:spPr/>
      <dgm:t>
        <a:bodyPr/>
        <a:lstStyle/>
        <a:p>
          <a:r>
            <a:rPr lang="en-US"/>
            <a:t>El Salvador (FAUCA)</a:t>
          </a:r>
        </a:p>
      </dgm:t>
    </dgm:pt>
    <dgm:pt modelId="{6C5DA192-F241-4996-BF9E-05F533C42316}" type="parTrans" cxnId="{1433B644-D81D-4682-BE3E-B916262D5D32}">
      <dgm:prSet/>
      <dgm:spPr/>
      <dgm:t>
        <a:bodyPr/>
        <a:lstStyle/>
        <a:p>
          <a:endParaRPr lang="en-US"/>
        </a:p>
      </dgm:t>
    </dgm:pt>
    <dgm:pt modelId="{BB4207D4-19BE-49DB-8675-B15861EDCCF6}" type="sibTrans" cxnId="{1433B644-D81D-4682-BE3E-B916262D5D32}">
      <dgm:prSet/>
      <dgm:spPr/>
      <dgm:t>
        <a:bodyPr/>
        <a:lstStyle/>
        <a:p>
          <a:endParaRPr lang="en-US"/>
        </a:p>
      </dgm:t>
    </dgm:pt>
    <dgm:pt modelId="{127398A7-2F7B-4B2E-AC48-2DAD1B3F4E3B}">
      <dgm:prSet phldrT="[Text]"/>
      <dgm:spPr/>
      <dgm:t>
        <a:bodyPr/>
        <a:lstStyle/>
        <a:p>
          <a:r>
            <a:rPr lang="en-US"/>
            <a:t>Nicaragua (FAUCA)</a:t>
          </a:r>
        </a:p>
      </dgm:t>
    </dgm:pt>
    <dgm:pt modelId="{F91AE1C0-63AE-473B-AFFA-3E7118D3093C}" type="parTrans" cxnId="{2AAEF626-5F3E-4DD5-8CC6-A99B8A604A5F}">
      <dgm:prSet/>
      <dgm:spPr/>
      <dgm:t>
        <a:bodyPr/>
        <a:lstStyle/>
        <a:p>
          <a:endParaRPr lang="en-US"/>
        </a:p>
      </dgm:t>
    </dgm:pt>
    <dgm:pt modelId="{68F64D19-A2C4-41B7-8135-4B3B3C9E7FAB}" type="sibTrans" cxnId="{2AAEF626-5F3E-4DD5-8CC6-A99B8A604A5F}">
      <dgm:prSet/>
      <dgm:spPr/>
      <dgm:t>
        <a:bodyPr/>
        <a:lstStyle/>
        <a:p>
          <a:endParaRPr lang="en-US"/>
        </a:p>
      </dgm:t>
    </dgm:pt>
    <dgm:pt modelId="{BEAFCAF5-68DE-4DD9-8468-7942F1733353}">
      <dgm:prSet phldrT="[Text]"/>
      <dgm:spPr/>
      <dgm:t>
        <a:bodyPr/>
        <a:lstStyle/>
        <a:p>
          <a:r>
            <a:rPr lang="en-US"/>
            <a:t>Honduras (FAUCA)</a:t>
          </a:r>
        </a:p>
      </dgm:t>
    </dgm:pt>
    <dgm:pt modelId="{CE6407BA-2188-454D-9DFC-524353D1769D}" type="parTrans" cxnId="{2652FFA3-E61E-47BD-9551-696FCECDEC4C}">
      <dgm:prSet/>
      <dgm:spPr/>
      <dgm:t>
        <a:bodyPr/>
        <a:lstStyle/>
        <a:p>
          <a:endParaRPr lang="en-US"/>
        </a:p>
      </dgm:t>
    </dgm:pt>
    <dgm:pt modelId="{59009248-4790-43D4-90B6-5A377B8B5B7A}" type="sibTrans" cxnId="{2652FFA3-E61E-47BD-9551-696FCECDEC4C}">
      <dgm:prSet/>
      <dgm:spPr/>
      <dgm:t>
        <a:bodyPr/>
        <a:lstStyle/>
        <a:p>
          <a:endParaRPr lang="en-US"/>
        </a:p>
      </dgm:t>
    </dgm:pt>
    <dgm:pt modelId="{D8B8E90B-0B64-4FC0-983F-06CC1C2B9297}">
      <dgm:prSet phldrT="[Text]"/>
      <dgm:spPr/>
      <dgm:t>
        <a:bodyPr/>
        <a:lstStyle/>
        <a:p>
          <a:r>
            <a:rPr lang="en-US"/>
            <a:t>Uruguay</a:t>
          </a:r>
        </a:p>
      </dgm:t>
    </dgm:pt>
    <dgm:pt modelId="{EED0E996-9AF7-410D-B2FF-3FCAF07CFE51}" type="parTrans" cxnId="{79BB0307-F9F4-44F9-96FF-4869C7C87D64}">
      <dgm:prSet/>
      <dgm:spPr/>
      <dgm:t>
        <a:bodyPr/>
        <a:lstStyle/>
        <a:p>
          <a:endParaRPr lang="en-US"/>
        </a:p>
      </dgm:t>
    </dgm:pt>
    <dgm:pt modelId="{A7E63D2C-117F-4348-B9E4-12B19442D4FA}" type="sibTrans" cxnId="{79BB0307-F9F4-44F9-96FF-4869C7C87D64}">
      <dgm:prSet/>
      <dgm:spPr/>
      <dgm:t>
        <a:bodyPr/>
        <a:lstStyle/>
        <a:p>
          <a:endParaRPr lang="en-US"/>
        </a:p>
      </dgm:t>
    </dgm:pt>
    <dgm:pt modelId="{49ACA4E0-6AF1-42AB-B083-957E7B186FA9}">
      <dgm:prSet phldrT="[Text]"/>
      <dgm:spPr/>
      <dgm:t>
        <a:bodyPr/>
        <a:lstStyle/>
        <a:p>
          <a:r>
            <a:rPr lang="en-US"/>
            <a:t>Jamaica</a:t>
          </a:r>
        </a:p>
      </dgm:t>
    </dgm:pt>
    <dgm:pt modelId="{CF3B256E-1EF1-4A4E-A069-2B3B8A4F7760}" type="parTrans" cxnId="{DD4E279C-8BA5-4DC8-A57F-FDB3A091D304}">
      <dgm:prSet/>
      <dgm:spPr/>
      <dgm:t>
        <a:bodyPr/>
        <a:lstStyle/>
        <a:p>
          <a:endParaRPr lang="en-US"/>
        </a:p>
      </dgm:t>
    </dgm:pt>
    <dgm:pt modelId="{597BC3A6-F011-410C-AA75-04E038D68850}" type="sibTrans" cxnId="{DD4E279C-8BA5-4DC8-A57F-FDB3A091D304}">
      <dgm:prSet/>
      <dgm:spPr/>
      <dgm:t>
        <a:bodyPr/>
        <a:lstStyle/>
        <a:p>
          <a:endParaRPr lang="en-US"/>
        </a:p>
      </dgm:t>
    </dgm:pt>
    <dgm:pt modelId="{6288CF16-5393-4F68-A1C7-722ECB19C96B}">
      <dgm:prSet phldrT="[Text]"/>
      <dgm:spPr/>
      <dgm:t>
        <a:bodyPr/>
        <a:lstStyle/>
        <a:p>
          <a:r>
            <a:rPr lang="en-US"/>
            <a:t>Trinidad y Tobago</a:t>
          </a:r>
        </a:p>
      </dgm:t>
    </dgm:pt>
    <dgm:pt modelId="{88B15EFF-D1A8-410C-B782-3526DD08C6F4}" type="parTrans" cxnId="{EAAAC458-48BE-475F-93E3-A56A2C5EB66C}">
      <dgm:prSet/>
      <dgm:spPr/>
      <dgm:t>
        <a:bodyPr/>
        <a:lstStyle/>
        <a:p>
          <a:endParaRPr lang="en-US"/>
        </a:p>
      </dgm:t>
    </dgm:pt>
    <dgm:pt modelId="{2275C061-BAFE-4DC3-94FC-889D6EE4C84A}" type="sibTrans" cxnId="{EAAAC458-48BE-475F-93E3-A56A2C5EB66C}">
      <dgm:prSet/>
      <dgm:spPr/>
      <dgm:t>
        <a:bodyPr/>
        <a:lstStyle/>
        <a:p>
          <a:endParaRPr lang="en-US"/>
        </a:p>
      </dgm:t>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3">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3">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3">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3">
        <dgm:presLayoutVars>
          <dgm:bulletEnabled val="1"/>
        </dgm:presLayoutVars>
      </dgm:prSet>
      <dgm:spPr/>
      <dgm:t>
        <a:bodyPr/>
        <a:lstStyle/>
        <a:p>
          <a:endParaRPr lang="en-US"/>
        </a:p>
      </dgm:t>
    </dgm:pt>
    <dgm:pt modelId="{E3561A15-BAFF-451A-B214-6BBBD1BF97ED}" type="pres">
      <dgm:prSet presAssocID="{0654F363-E22F-4130-AD67-8DA3F210FD30}" presName="space" presStyleCnt="0"/>
      <dgm:spPr/>
    </dgm:pt>
    <dgm:pt modelId="{E819EBA1-CCD9-4754-A642-BC5AEE61A256}" type="pres">
      <dgm:prSet presAssocID="{2B44967F-6156-4160-A908-ADF460275372}" presName="composite" presStyleCnt="0"/>
      <dgm:spPr/>
    </dgm:pt>
    <dgm:pt modelId="{6914AF36-5750-4EF4-AB53-D39B1641D700}" type="pres">
      <dgm:prSet presAssocID="{2B44967F-6156-4160-A908-ADF460275372}" presName="parTx" presStyleLbl="alignNode1" presStyleIdx="2" presStyleCnt="3">
        <dgm:presLayoutVars>
          <dgm:chMax val="0"/>
          <dgm:chPref val="0"/>
          <dgm:bulletEnabled val="1"/>
        </dgm:presLayoutVars>
      </dgm:prSet>
      <dgm:spPr/>
      <dgm:t>
        <a:bodyPr/>
        <a:lstStyle/>
        <a:p>
          <a:endParaRPr lang="en-US"/>
        </a:p>
      </dgm:t>
    </dgm:pt>
    <dgm:pt modelId="{4719286C-AA03-46E3-9D47-643F13AE5B44}" type="pres">
      <dgm:prSet presAssocID="{2B44967F-6156-4160-A908-ADF460275372}" presName="desTx" presStyleLbl="alignAccFollowNode1" presStyleIdx="2" presStyleCnt="3">
        <dgm:presLayoutVars>
          <dgm:bulletEnabled val="1"/>
        </dgm:presLayoutVars>
      </dgm:prSet>
      <dgm:spPr/>
      <dgm:t>
        <a:bodyPr/>
        <a:lstStyle/>
        <a:p>
          <a:endParaRPr lang="en-US"/>
        </a:p>
      </dgm:t>
    </dgm:pt>
  </dgm:ptLst>
  <dgm:cxnLst>
    <dgm:cxn modelId="{81D4703B-C192-4B70-930F-3F1B235E0E6E}" srcId="{2B44967F-6156-4160-A908-ADF460275372}" destId="{73D401A7-2A07-46D2-8D90-281016477650}" srcOrd="3" destOrd="0" parTransId="{FB0289A8-8271-4755-9195-B1F93A0AA8D9}" sibTransId="{1B644503-CDA9-4C3F-8D89-7A8664138F5B}"/>
    <dgm:cxn modelId="{D1BF27B9-3511-4F3E-AD17-2AFEC4C35357}" srcId="{2B44967F-6156-4160-A908-ADF460275372}" destId="{471CD873-E3EF-490A-B68C-366D14DBED70}" srcOrd="1" destOrd="0" parTransId="{67090393-4C97-4B09-9DC9-69558903182A}" sibTransId="{65FAB076-051C-480E-816E-6A72D03C0855}"/>
    <dgm:cxn modelId="{DB56CFDE-963E-40B4-B8D1-A46C79B67AB5}" type="presOf" srcId="{41D4567A-299F-47DF-A07A-3407639973C2}" destId="{4719286C-AA03-46E3-9D47-643F13AE5B44}" srcOrd="0" destOrd="4" presId="urn:microsoft.com/office/officeart/2005/8/layout/hList1"/>
    <dgm:cxn modelId="{DAB261C1-E41B-4724-9BFB-CA959A588FC2}" type="presOf" srcId="{D8225009-F54B-4541-9F64-905AAE0439A7}" destId="{98E4551E-4AE6-4792-A462-63DBE5758CD5}" srcOrd="0" destOrd="3" presId="urn:microsoft.com/office/officeart/2005/8/layout/hList1"/>
    <dgm:cxn modelId="{EFCD2653-20CA-4D4C-87BB-82DEBB262515}" type="presOf" srcId="{2CDC8818-0898-4819-B8E1-CDC01021929A}" destId="{98E4551E-4AE6-4792-A462-63DBE5758CD5}" srcOrd="0" destOrd="5" presId="urn:microsoft.com/office/officeart/2005/8/layout/hList1"/>
    <dgm:cxn modelId="{A6CF0F2E-3539-424B-A9ED-13E45611D3DF}" type="presOf" srcId="{9FB4ACB6-DF84-48E4-BC9E-DC53DF6E5CAE}" destId="{4719286C-AA03-46E3-9D47-643F13AE5B44}" srcOrd="0" destOrd="8" presId="urn:microsoft.com/office/officeart/2005/8/layout/hList1"/>
    <dgm:cxn modelId="{A3BD660E-DCDC-46EF-9494-EF4AFDFC2D88}" type="presOf" srcId="{73D401A7-2A07-46D2-8D90-281016477650}" destId="{4719286C-AA03-46E3-9D47-643F13AE5B44}" srcOrd="0" destOrd="3" presId="urn:microsoft.com/office/officeart/2005/8/layout/hList1"/>
    <dgm:cxn modelId="{03EF7BDB-2970-405D-89E3-2D12A164265F}" srcId="{BF065D6F-783F-4E8F-A936-12AA92D0F0E1}" destId="{D6A06EF0-9866-493A-A857-667607F1AFFE}" srcOrd="0" destOrd="0" parTransId="{B4888FBD-B6CC-4FE5-B0E8-D3387B243D33}" sibTransId="{5F333D9A-E7B9-48F6-9E04-E28C252536BB}"/>
    <dgm:cxn modelId="{C579339E-9ED7-401A-8215-7548F78649D2}" type="presOf" srcId="{39282678-2344-4D95-955D-AC131F6C6AC8}" destId="{4719286C-AA03-46E3-9D47-643F13AE5B44}" srcOrd="0" destOrd="7" presId="urn:microsoft.com/office/officeart/2005/8/layout/hList1"/>
    <dgm:cxn modelId="{2AAEF626-5F3E-4DD5-8CC6-A99B8A604A5F}" srcId="{2B44967F-6156-4160-A908-ADF460275372}" destId="{127398A7-2F7B-4B2E-AC48-2DAD1B3F4E3B}" srcOrd="6" destOrd="0" parTransId="{F91AE1C0-63AE-473B-AFFA-3E7118D3093C}" sibTransId="{68F64D19-A2C4-41B7-8135-4B3B3C9E7FAB}"/>
    <dgm:cxn modelId="{CC36782B-8BA4-4632-8870-3DA4AC66FE37}" type="presOf" srcId="{518AF0FF-E377-4827-A66E-7DAD58263BC2}" destId="{98E4551E-4AE6-4792-A462-63DBE5758CD5}" srcOrd="0" destOrd="1" presId="urn:microsoft.com/office/officeart/2005/8/layout/hList1"/>
    <dgm:cxn modelId="{18372F3A-B209-4A1F-8E1A-787D4AB996CB}" type="presOf" srcId="{BF065D6F-783F-4E8F-A936-12AA92D0F0E1}" destId="{8B8F253E-9172-4FD7-9B33-129A0678E91C}" srcOrd="0" destOrd="0" presId="urn:microsoft.com/office/officeart/2005/8/layout/hList1"/>
    <dgm:cxn modelId="{2652FFA3-E61E-47BD-9551-696FCECDEC4C}" srcId="{2B44967F-6156-4160-A908-ADF460275372}" destId="{BEAFCAF5-68DE-4DD9-8468-7942F1733353}" srcOrd="5" destOrd="0" parTransId="{CE6407BA-2188-454D-9DFC-524353D1769D}" sibTransId="{59009248-4790-43D4-90B6-5A377B8B5B7A}"/>
    <dgm:cxn modelId="{60F41B53-2748-4FBC-B7B4-D4EFA930D7A1}" type="presOf" srcId="{49ACA4E0-6AF1-42AB-B083-957E7B186FA9}" destId="{22242F5C-8AF2-4C5F-BF39-0FACA7F35897}" srcOrd="0" destOrd="3" presId="urn:microsoft.com/office/officeart/2005/8/layout/hList1"/>
    <dgm:cxn modelId="{EAAAC458-48BE-475F-93E3-A56A2C5EB66C}" srcId="{98908CF6-106F-4B00-AE89-485B7C441CC7}" destId="{6288CF16-5393-4F68-A1C7-722ECB19C96B}" srcOrd="6" destOrd="0" parTransId="{88B15EFF-D1A8-410C-B782-3526DD08C6F4}" sibTransId="{2275C061-BAFE-4DC3-94FC-889D6EE4C84A}"/>
    <dgm:cxn modelId="{DE18F335-6D87-4EAE-AD99-39043C398EB4}" type="presOf" srcId="{7C9780D7-E0BF-435E-B749-4666EF5B796C}" destId="{98E4551E-4AE6-4792-A462-63DBE5758CD5}" srcOrd="0" destOrd="4" presId="urn:microsoft.com/office/officeart/2005/8/layout/hList1"/>
    <dgm:cxn modelId="{CADE3C73-F0D2-4382-BC2E-D9B05D014104}" srcId="{D6A06EF0-9866-493A-A857-667607F1AFFE}" destId="{4F3C247F-CFE8-4FAD-95EC-C8BBF40E81F6}" srcOrd="4" destOrd="0" parTransId="{8221BF26-07FE-4EB1-9807-82591170B2A4}" sibTransId="{46128E0B-F66B-473B-A240-B0A8074F4AB7}"/>
    <dgm:cxn modelId="{5774A217-347E-4B4D-B195-12F45B86BC47}" type="presOf" srcId="{63AA80F2-28DC-4806-8336-2DA3D6FA73DF}" destId="{22242F5C-8AF2-4C5F-BF39-0FACA7F35897}" srcOrd="0" destOrd="1" presId="urn:microsoft.com/office/officeart/2005/8/layout/hList1"/>
    <dgm:cxn modelId="{CC52F1A7-7FD4-43AF-BAE2-CE119719914F}" type="presOf" srcId="{4F3C247F-CFE8-4FAD-95EC-C8BBF40E81F6}" destId="{22242F5C-8AF2-4C5F-BF39-0FACA7F35897}" srcOrd="0" destOrd="4" presId="urn:microsoft.com/office/officeart/2005/8/layout/hList1"/>
    <dgm:cxn modelId="{6B033964-19FC-4240-AD28-B4782C370FA0}" srcId="{98908CF6-106F-4B00-AE89-485B7C441CC7}" destId="{99384322-CA36-4269-A6B8-5643CCB60F2D}" srcOrd="0" destOrd="0" parTransId="{107CD897-78FB-48BC-868B-D08D54CD99C2}" sibTransId="{A7D2F750-DC17-4E7B-8DFC-8C89315E05CE}"/>
    <dgm:cxn modelId="{09696D30-7623-47B4-80AC-02BDAEDD5F7A}" srcId="{2B44967F-6156-4160-A908-ADF460275372}" destId="{9FB4ACB6-DF84-48E4-BC9E-DC53DF6E5CAE}" srcOrd="8" destOrd="0" parTransId="{B15EF9CB-24A4-477F-936C-F8DA5DA5A428}" sibTransId="{AC015CD1-521E-4A97-801F-5798A7C2E80D}"/>
    <dgm:cxn modelId="{638DE6A7-DAE4-456A-8E95-23B334F7B18B}" srcId="{98908CF6-106F-4B00-AE89-485B7C441CC7}" destId="{7C9780D7-E0BF-435E-B749-4666EF5B796C}" srcOrd="4" destOrd="0" parTransId="{FF91A958-B29E-4112-9CAF-CAB4F0DE40B3}" sibTransId="{71814E86-2ED7-4FCF-9A57-1A3D04BEB0F1}"/>
    <dgm:cxn modelId="{90BF229D-3025-47F1-9327-B09AC1CCA709}" type="presOf" srcId="{471CD873-E3EF-490A-B68C-366D14DBED70}" destId="{4719286C-AA03-46E3-9D47-643F13AE5B44}" srcOrd="0" destOrd="1" presId="urn:microsoft.com/office/officeart/2005/8/layout/hList1"/>
    <dgm:cxn modelId="{B4894806-7FE0-4159-B76D-D53EAC2E626D}" type="presOf" srcId="{2B44967F-6156-4160-A908-ADF460275372}" destId="{6914AF36-5750-4EF4-AB53-D39B1641D700}" srcOrd="0" destOrd="0" presId="urn:microsoft.com/office/officeart/2005/8/layout/hList1"/>
    <dgm:cxn modelId="{50D0E10A-14B6-4F69-AF81-8080B0A291E2}" srcId="{BF065D6F-783F-4E8F-A936-12AA92D0F0E1}" destId="{98908CF6-106F-4B00-AE89-485B7C441CC7}" srcOrd="1" destOrd="0" parTransId="{B91327F1-425D-48D1-A3E5-03EA7F5B8B8D}" sibTransId="{0654F363-E22F-4130-AD67-8DA3F210FD30}"/>
    <dgm:cxn modelId="{76241A86-ED89-4DF6-9D1C-9CD7530C7088}" type="presOf" srcId="{EE529D6A-A838-453A-A9E8-7A2DB4B3CE51}" destId="{98E4551E-4AE6-4792-A462-63DBE5758CD5}" srcOrd="0" destOrd="2" presId="urn:microsoft.com/office/officeart/2005/8/layout/hList1"/>
    <dgm:cxn modelId="{BC4A742B-EE69-4F86-A157-3A44A65AB1BD}" srcId="{98908CF6-106F-4B00-AE89-485B7C441CC7}" destId="{2CDC8818-0898-4819-B8E1-CDC01021929A}" srcOrd="5" destOrd="0" parTransId="{6CD5BAB2-0932-4D95-A25E-1207FF1B16E3}" sibTransId="{C94106EE-2D07-4896-913D-4BBBCCDEB2C7}"/>
    <dgm:cxn modelId="{05C32F38-F9EF-4BDF-BCDB-D3654065F92E}" srcId="{2B44967F-6156-4160-A908-ADF460275372}" destId="{39282678-2344-4D95-955D-AC131F6C6AC8}" srcOrd="7" destOrd="0" parTransId="{0330A777-90A3-414D-845B-D42BB75C9097}" sibTransId="{2EAF0134-1D9C-432A-83C8-80A079E4F326}"/>
    <dgm:cxn modelId="{1F7317AF-6CA0-401E-A645-A0D042AB2370}" type="presOf" srcId="{98908CF6-106F-4B00-AE89-485B7C441CC7}" destId="{BDF2A261-70D0-43CC-82BD-7FE0EDB921F9}" srcOrd="0" destOrd="0" presId="urn:microsoft.com/office/officeart/2005/8/layout/hList1"/>
    <dgm:cxn modelId="{F71C8A91-0022-41E1-B650-71B7D0BDCEE3}" type="presOf" srcId="{99384322-CA36-4269-A6B8-5643CCB60F2D}" destId="{98E4551E-4AE6-4792-A462-63DBE5758CD5}" srcOrd="0" destOrd="0" presId="urn:microsoft.com/office/officeart/2005/8/layout/hList1"/>
    <dgm:cxn modelId="{33EABD28-6CF9-44FA-9B48-30D2E290B89F}" srcId="{2B44967F-6156-4160-A908-ADF460275372}" destId="{7BB6BF3F-822F-48CF-83A6-5148B980D6EA}" srcOrd="2" destOrd="0" parTransId="{A102EDBF-D7AE-47EF-B373-AFAEA3355ABA}" sibTransId="{38A509C3-3FEA-46D8-A0DD-02E170CED104}"/>
    <dgm:cxn modelId="{2CAB2C7E-46E9-480A-B88A-6905A315AAD6}" type="presOf" srcId="{6288CF16-5393-4F68-A1C7-722ECB19C96B}" destId="{98E4551E-4AE6-4792-A462-63DBE5758CD5}" srcOrd="0" destOrd="6" presId="urn:microsoft.com/office/officeart/2005/8/layout/hList1"/>
    <dgm:cxn modelId="{6A7B8676-D20A-4925-87F0-AA6076C608C4}" srcId="{98908CF6-106F-4B00-AE89-485B7C441CC7}" destId="{518AF0FF-E377-4827-A66E-7DAD58263BC2}" srcOrd="1" destOrd="0" parTransId="{0E22C242-3135-46F9-948F-A2B729F73A5B}" sibTransId="{5D0BC3B4-706A-49A3-8F21-E073F794F508}"/>
    <dgm:cxn modelId="{C8506340-6B09-4F24-AFFF-F926DA203C7F}" type="presOf" srcId="{5F6EA839-29BD-4E59-8FCA-54AE793327BE}" destId="{22242F5C-8AF2-4C5F-BF39-0FACA7F35897}" srcOrd="0" destOrd="0" presId="urn:microsoft.com/office/officeart/2005/8/layout/hList1"/>
    <dgm:cxn modelId="{79C44EE8-45E4-4773-A8DC-AB3D891FEE93}" srcId="{BF065D6F-783F-4E8F-A936-12AA92D0F0E1}" destId="{2B44967F-6156-4160-A908-ADF460275372}" srcOrd="2" destOrd="0" parTransId="{60653D46-29F6-4897-8E75-1CEEB81F1068}" sibTransId="{25220A26-7721-4026-B33F-93E52A681CBA}"/>
    <dgm:cxn modelId="{E3C68706-1B89-409F-8423-B7F2ADE793B5}" srcId="{D6A06EF0-9866-493A-A857-667607F1AFFE}" destId="{5F6EA839-29BD-4E59-8FCA-54AE793327BE}" srcOrd="0" destOrd="0" parTransId="{0207F4A4-2057-4B13-AB04-9907453A100B}" sibTransId="{BA592C7B-7D9E-4A25-9171-4E1231555C74}"/>
    <dgm:cxn modelId="{DD4E279C-8BA5-4DC8-A57F-FDB3A091D304}" srcId="{D6A06EF0-9866-493A-A857-667607F1AFFE}" destId="{49ACA4E0-6AF1-42AB-B083-957E7B186FA9}" srcOrd="3" destOrd="0" parTransId="{CF3B256E-1EF1-4A4E-A069-2B3B8A4F7760}" sibTransId="{597BC3A6-F011-410C-AA75-04E038D68850}"/>
    <dgm:cxn modelId="{79BB0307-F9F4-44F9-96FF-4869C7C87D64}" srcId="{D6A06EF0-9866-493A-A857-667607F1AFFE}" destId="{D8B8E90B-0B64-4FC0-983F-06CC1C2B9297}" srcOrd="2" destOrd="0" parTransId="{EED0E996-9AF7-410D-B2FF-3FCAF07CFE51}" sibTransId="{A7E63D2C-117F-4348-B9E4-12B19442D4FA}"/>
    <dgm:cxn modelId="{D70178EB-40DC-49D8-AD2A-9AF7F88C3678}" type="presOf" srcId="{127398A7-2F7B-4B2E-AC48-2DAD1B3F4E3B}" destId="{4719286C-AA03-46E3-9D47-643F13AE5B44}" srcOrd="0" destOrd="6" presId="urn:microsoft.com/office/officeart/2005/8/layout/hList1"/>
    <dgm:cxn modelId="{1433B644-D81D-4682-BE3E-B916262D5D32}" srcId="{2B44967F-6156-4160-A908-ADF460275372}" destId="{41D4567A-299F-47DF-A07A-3407639973C2}" srcOrd="4" destOrd="0" parTransId="{6C5DA192-F241-4996-BF9E-05F533C42316}" sibTransId="{BB4207D4-19BE-49DB-8675-B15861EDCCF6}"/>
    <dgm:cxn modelId="{B633548D-CE96-4E96-8700-215779284950}" type="presOf" srcId="{D6A06EF0-9866-493A-A857-667607F1AFFE}" destId="{57AB6019-4891-4669-A713-99CD5B09E66B}" srcOrd="0" destOrd="0" presId="urn:microsoft.com/office/officeart/2005/8/layout/hList1"/>
    <dgm:cxn modelId="{5BD699BE-172D-455B-AFB0-23127B9FD327}" type="presOf" srcId="{73AE1A78-81DD-422D-9038-2A753C7C422B}" destId="{4719286C-AA03-46E3-9D47-643F13AE5B44}" srcOrd="0" destOrd="0" presId="urn:microsoft.com/office/officeart/2005/8/layout/hList1"/>
    <dgm:cxn modelId="{916C652A-E7E8-4017-AA18-FC47EB229947}" type="presOf" srcId="{BEAFCAF5-68DE-4DD9-8468-7942F1733353}" destId="{4719286C-AA03-46E3-9D47-643F13AE5B44}" srcOrd="0" destOrd="5" presId="urn:microsoft.com/office/officeart/2005/8/layout/hList1"/>
    <dgm:cxn modelId="{13E5018E-C8A6-477C-8CDE-25C78E326CC7}" srcId="{98908CF6-106F-4B00-AE89-485B7C441CC7}" destId="{EE529D6A-A838-453A-A9E8-7A2DB4B3CE51}" srcOrd="2" destOrd="0" parTransId="{E2FA803B-0979-4A62-B5EF-D697CDC209C8}" sibTransId="{7FF107B1-6BB8-4EE2-B823-72264D8B99CD}"/>
    <dgm:cxn modelId="{1D163815-E29C-4305-9AC7-EE0B28AC762B}" srcId="{2B44967F-6156-4160-A908-ADF460275372}" destId="{73AE1A78-81DD-422D-9038-2A753C7C422B}" srcOrd="0" destOrd="0" parTransId="{4BD9F98A-5E24-41DA-BAD2-9A845DAE8744}" sibTransId="{8D016DE8-D717-441D-9340-97CB5FDDFF40}"/>
    <dgm:cxn modelId="{2C8A1ECE-EC75-423F-B80D-A20807162EEF}" type="presOf" srcId="{7BB6BF3F-822F-48CF-83A6-5148B980D6EA}" destId="{4719286C-AA03-46E3-9D47-643F13AE5B44}" srcOrd="0" destOrd="2" presId="urn:microsoft.com/office/officeart/2005/8/layout/hList1"/>
    <dgm:cxn modelId="{5171C191-60AD-4037-A73D-15789A7723A2}" srcId="{D6A06EF0-9866-493A-A857-667607F1AFFE}" destId="{63AA80F2-28DC-4806-8336-2DA3D6FA73DF}" srcOrd="1" destOrd="0" parTransId="{2386318F-E492-4AA5-A9CB-8E5FE003B89F}" sibTransId="{47B4AE3F-F625-43F4-B1DF-4AA52931CE12}"/>
    <dgm:cxn modelId="{00BDE748-4877-4A07-8BD1-F910F08949ED}" srcId="{98908CF6-106F-4B00-AE89-485B7C441CC7}" destId="{D8225009-F54B-4541-9F64-905AAE0439A7}" srcOrd="3" destOrd="0" parTransId="{AC9BB880-5CF1-45F2-B41E-D5BB6B21F443}" sibTransId="{084C6EF8-535A-484D-95B3-161A4FD9A8FB}"/>
    <dgm:cxn modelId="{8FA4E217-8AB8-46B2-9AB6-14D55F40FD4F}" type="presOf" srcId="{D8B8E90B-0B64-4FC0-983F-06CC1C2B9297}" destId="{22242F5C-8AF2-4C5F-BF39-0FACA7F35897}" srcOrd="0" destOrd="2" presId="urn:microsoft.com/office/officeart/2005/8/layout/hList1"/>
    <dgm:cxn modelId="{B1F1BF5A-A9DF-43DA-B90B-D359A9A2408D}" type="presParOf" srcId="{8B8F253E-9172-4FD7-9B33-129A0678E91C}" destId="{91EEDDBE-F67B-4BCF-AD85-CBBC2FDEAD28}" srcOrd="0" destOrd="0" presId="urn:microsoft.com/office/officeart/2005/8/layout/hList1"/>
    <dgm:cxn modelId="{E8521C41-03F9-4135-9DAE-6DDEF24799E4}" type="presParOf" srcId="{91EEDDBE-F67B-4BCF-AD85-CBBC2FDEAD28}" destId="{57AB6019-4891-4669-A713-99CD5B09E66B}" srcOrd="0" destOrd="0" presId="urn:microsoft.com/office/officeart/2005/8/layout/hList1"/>
    <dgm:cxn modelId="{DE53C949-9389-49C8-AF87-0267924B3A10}" type="presParOf" srcId="{91EEDDBE-F67B-4BCF-AD85-CBBC2FDEAD28}" destId="{22242F5C-8AF2-4C5F-BF39-0FACA7F35897}" srcOrd="1" destOrd="0" presId="urn:microsoft.com/office/officeart/2005/8/layout/hList1"/>
    <dgm:cxn modelId="{CD1AB410-EC1B-43C7-8582-416CA3B88B1F}" type="presParOf" srcId="{8B8F253E-9172-4FD7-9B33-129A0678E91C}" destId="{988DA649-B00B-48FE-ADFA-C5A0D87C5943}" srcOrd="1" destOrd="0" presId="urn:microsoft.com/office/officeart/2005/8/layout/hList1"/>
    <dgm:cxn modelId="{5619892E-6A1B-4BAB-BC6D-11955069524D}" type="presParOf" srcId="{8B8F253E-9172-4FD7-9B33-129A0678E91C}" destId="{9F4DC8DD-1299-4DC3-8301-C8AFD6BD64E3}" srcOrd="2" destOrd="0" presId="urn:microsoft.com/office/officeart/2005/8/layout/hList1"/>
    <dgm:cxn modelId="{6C846D2B-5922-49FE-964E-930BBCE836D5}" type="presParOf" srcId="{9F4DC8DD-1299-4DC3-8301-C8AFD6BD64E3}" destId="{BDF2A261-70D0-43CC-82BD-7FE0EDB921F9}" srcOrd="0" destOrd="0" presId="urn:microsoft.com/office/officeart/2005/8/layout/hList1"/>
    <dgm:cxn modelId="{DBBE1A99-FEB5-4960-A52C-AD325059C5D6}" type="presParOf" srcId="{9F4DC8DD-1299-4DC3-8301-C8AFD6BD64E3}" destId="{98E4551E-4AE6-4792-A462-63DBE5758CD5}" srcOrd="1" destOrd="0" presId="urn:microsoft.com/office/officeart/2005/8/layout/hList1"/>
    <dgm:cxn modelId="{5AE9C748-3022-4832-8C61-099602109C61}" type="presParOf" srcId="{8B8F253E-9172-4FD7-9B33-129A0678E91C}" destId="{E3561A15-BAFF-451A-B214-6BBBD1BF97ED}" srcOrd="3" destOrd="0" presId="urn:microsoft.com/office/officeart/2005/8/layout/hList1"/>
    <dgm:cxn modelId="{036849C5-A4C4-4783-BCF8-9BAF455B6764}" type="presParOf" srcId="{8B8F253E-9172-4FD7-9B33-129A0678E91C}" destId="{E819EBA1-CCD9-4754-A642-BC5AEE61A256}" srcOrd="4" destOrd="0" presId="urn:microsoft.com/office/officeart/2005/8/layout/hList1"/>
    <dgm:cxn modelId="{BBAE60B6-43C5-4C37-8F04-474111A78ACD}" type="presParOf" srcId="{E819EBA1-CCD9-4754-A642-BC5AEE61A256}" destId="{6914AF36-5750-4EF4-AB53-D39B1641D700}" srcOrd="0" destOrd="0" presId="urn:microsoft.com/office/officeart/2005/8/layout/hList1"/>
    <dgm:cxn modelId="{ED860E47-8252-49A9-887D-E7D2197911B5}" type="presParOf" srcId="{E819EBA1-CCD9-4754-A642-BC5AEE61A256}" destId="{4719286C-AA03-46E3-9D47-643F13AE5B44}" srcOrd="1" destOrd="0" presId="urn:microsoft.com/office/officeart/2005/8/layout/h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065D6F-783F-4E8F-A936-12AA92D0F0E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D6A06EF0-9866-493A-A857-667607F1AFFE}">
      <dgm:prSet phldrT="[Text]" custT="1"/>
      <dgm:spPr/>
      <dgm:t>
        <a:bodyPr/>
        <a:lstStyle/>
        <a:p>
          <a:r>
            <a:rPr lang="en-US" sz="1000"/>
            <a:t>No usan OMA</a:t>
          </a:r>
        </a:p>
      </dgm:t>
    </dgm:pt>
    <dgm:pt modelId="{B4888FBD-B6CC-4FE5-B0E8-D3387B243D33}" type="parTrans" cxnId="{03EF7BDB-2970-405D-89E3-2D12A164265F}">
      <dgm:prSet/>
      <dgm:spPr/>
      <dgm:t>
        <a:bodyPr/>
        <a:lstStyle/>
        <a:p>
          <a:endParaRPr lang="en-US" sz="1100"/>
        </a:p>
      </dgm:t>
    </dgm:pt>
    <dgm:pt modelId="{5F333D9A-E7B9-48F6-9E04-E28C252536BB}" type="sibTrans" cxnId="{03EF7BDB-2970-405D-89E3-2D12A164265F}">
      <dgm:prSet/>
      <dgm:spPr/>
      <dgm:t>
        <a:bodyPr/>
        <a:lstStyle/>
        <a:p>
          <a:endParaRPr lang="en-US" sz="1100"/>
        </a:p>
      </dgm:t>
    </dgm:pt>
    <dgm:pt modelId="{5F6EA839-29BD-4E59-8FCA-54AE793327BE}">
      <dgm:prSet phldrT="[Text]" custT="1"/>
      <dgm:spPr/>
      <dgm:t>
        <a:bodyPr/>
        <a:lstStyle/>
        <a:p>
          <a:r>
            <a:rPr lang="en-US" sz="1000"/>
            <a:t>El Salvador</a:t>
          </a:r>
        </a:p>
      </dgm:t>
    </dgm:pt>
    <dgm:pt modelId="{0207F4A4-2057-4B13-AB04-9907453A100B}" type="parTrans" cxnId="{E3C68706-1B89-409F-8423-B7F2ADE793B5}">
      <dgm:prSet/>
      <dgm:spPr/>
      <dgm:t>
        <a:bodyPr/>
        <a:lstStyle/>
        <a:p>
          <a:endParaRPr lang="en-US" sz="1100"/>
        </a:p>
      </dgm:t>
    </dgm:pt>
    <dgm:pt modelId="{BA592C7B-7D9E-4A25-9171-4E1231555C74}" type="sibTrans" cxnId="{E3C68706-1B89-409F-8423-B7F2ADE793B5}">
      <dgm:prSet/>
      <dgm:spPr/>
      <dgm:t>
        <a:bodyPr/>
        <a:lstStyle/>
        <a:p>
          <a:endParaRPr lang="en-US" sz="1100"/>
        </a:p>
      </dgm:t>
    </dgm:pt>
    <dgm:pt modelId="{98908CF6-106F-4B00-AE89-485B7C441CC7}">
      <dgm:prSet phldrT="[Text]" custT="1"/>
      <dgm:spPr/>
      <dgm:t>
        <a:bodyPr/>
        <a:lstStyle/>
        <a:p>
          <a:r>
            <a:rPr lang="en-US" sz="1000"/>
            <a:t>Usan OMA pero no indicaron la versión</a:t>
          </a:r>
        </a:p>
      </dgm:t>
    </dgm:pt>
    <dgm:pt modelId="{B91327F1-425D-48D1-A3E5-03EA7F5B8B8D}" type="parTrans" cxnId="{50D0E10A-14B6-4F69-AF81-8080B0A291E2}">
      <dgm:prSet/>
      <dgm:spPr/>
      <dgm:t>
        <a:bodyPr/>
        <a:lstStyle/>
        <a:p>
          <a:endParaRPr lang="en-US" sz="1100"/>
        </a:p>
      </dgm:t>
    </dgm:pt>
    <dgm:pt modelId="{0654F363-E22F-4130-AD67-8DA3F210FD30}" type="sibTrans" cxnId="{50D0E10A-14B6-4F69-AF81-8080B0A291E2}">
      <dgm:prSet/>
      <dgm:spPr/>
      <dgm:t>
        <a:bodyPr/>
        <a:lstStyle/>
        <a:p>
          <a:endParaRPr lang="en-US" sz="1100"/>
        </a:p>
      </dgm:t>
    </dgm:pt>
    <dgm:pt modelId="{99384322-CA36-4269-A6B8-5643CCB60F2D}">
      <dgm:prSet phldrT="[Text]" custT="1"/>
      <dgm:spPr/>
      <dgm:t>
        <a:bodyPr/>
        <a:lstStyle/>
        <a:p>
          <a:r>
            <a:rPr lang="en-US" sz="1000"/>
            <a:t>Panamá</a:t>
          </a:r>
        </a:p>
      </dgm:t>
    </dgm:pt>
    <dgm:pt modelId="{107CD897-78FB-48BC-868B-D08D54CD99C2}" type="parTrans" cxnId="{6B033964-19FC-4240-AD28-B4782C370FA0}">
      <dgm:prSet/>
      <dgm:spPr/>
      <dgm:t>
        <a:bodyPr/>
        <a:lstStyle/>
        <a:p>
          <a:endParaRPr lang="en-US" sz="1100"/>
        </a:p>
      </dgm:t>
    </dgm:pt>
    <dgm:pt modelId="{A7D2F750-DC17-4E7B-8DFC-8C89315E05CE}" type="sibTrans" cxnId="{6B033964-19FC-4240-AD28-B4782C370FA0}">
      <dgm:prSet/>
      <dgm:spPr/>
      <dgm:t>
        <a:bodyPr/>
        <a:lstStyle/>
        <a:p>
          <a:endParaRPr lang="en-US" sz="1100"/>
        </a:p>
      </dgm:t>
    </dgm:pt>
    <dgm:pt modelId="{2B44967F-6156-4160-A908-ADF460275372}">
      <dgm:prSet phldrT="[Text]" custT="1"/>
      <dgm:spPr/>
      <dgm:t>
        <a:bodyPr/>
        <a:lstStyle/>
        <a:p>
          <a:r>
            <a:rPr lang="en-US" sz="1000"/>
            <a:t>Usan OMA versión 3.0</a:t>
          </a:r>
        </a:p>
      </dgm:t>
    </dgm:pt>
    <dgm:pt modelId="{60653D46-29F6-4897-8E75-1CEEB81F1068}" type="parTrans" cxnId="{79C44EE8-45E4-4773-A8DC-AB3D891FEE93}">
      <dgm:prSet/>
      <dgm:spPr/>
      <dgm:t>
        <a:bodyPr/>
        <a:lstStyle/>
        <a:p>
          <a:endParaRPr lang="en-US" sz="1100"/>
        </a:p>
      </dgm:t>
    </dgm:pt>
    <dgm:pt modelId="{25220A26-7721-4026-B33F-93E52A681CBA}" type="sibTrans" cxnId="{79C44EE8-45E4-4773-A8DC-AB3D891FEE93}">
      <dgm:prSet/>
      <dgm:spPr/>
      <dgm:t>
        <a:bodyPr/>
        <a:lstStyle/>
        <a:p>
          <a:endParaRPr lang="en-US" sz="1100"/>
        </a:p>
      </dgm:t>
    </dgm:pt>
    <dgm:pt modelId="{73AE1A78-81DD-422D-9038-2A753C7C422B}">
      <dgm:prSet phldrT="[Text]" custT="1"/>
      <dgm:spPr/>
      <dgm:t>
        <a:bodyPr/>
        <a:lstStyle/>
        <a:p>
          <a:r>
            <a:rPr lang="en-US" sz="1000"/>
            <a:t>Belize</a:t>
          </a:r>
        </a:p>
      </dgm:t>
    </dgm:pt>
    <dgm:pt modelId="{4BD9F98A-5E24-41DA-BAD2-9A845DAE8744}" type="parTrans" cxnId="{1D163815-E29C-4305-9AC7-EE0B28AC762B}">
      <dgm:prSet/>
      <dgm:spPr/>
      <dgm:t>
        <a:bodyPr/>
        <a:lstStyle/>
        <a:p>
          <a:endParaRPr lang="en-US" sz="1100"/>
        </a:p>
      </dgm:t>
    </dgm:pt>
    <dgm:pt modelId="{8D016DE8-D717-441D-9340-97CB5FDDFF40}" type="sibTrans" cxnId="{1D163815-E29C-4305-9AC7-EE0B28AC762B}">
      <dgm:prSet/>
      <dgm:spPr/>
      <dgm:t>
        <a:bodyPr/>
        <a:lstStyle/>
        <a:p>
          <a:endParaRPr lang="en-US" sz="1100"/>
        </a:p>
      </dgm:t>
    </dgm:pt>
    <dgm:pt modelId="{0F68FB06-C52F-4649-AA52-30C6CB58F009}">
      <dgm:prSet phldrT="[Text]" custT="1"/>
      <dgm:spPr/>
      <dgm:t>
        <a:bodyPr/>
        <a:lstStyle/>
        <a:p>
          <a:r>
            <a:rPr lang="en-US" sz="1000"/>
            <a:t>Chile</a:t>
          </a:r>
        </a:p>
      </dgm:t>
    </dgm:pt>
    <dgm:pt modelId="{12889498-D815-4C47-B622-40EF26906E6D}" type="parTrans" cxnId="{0595BA01-5455-499A-B2AB-F1FF68BB0DC0}">
      <dgm:prSet/>
      <dgm:spPr/>
    </dgm:pt>
    <dgm:pt modelId="{60480863-987B-42B4-A77A-ECB6A5D03CDC}" type="sibTrans" cxnId="{0595BA01-5455-499A-B2AB-F1FF68BB0DC0}">
      <dgm:prSet/>
      <dgm:spPr/>
    </dgm:pt>
    <dgm:pt modelId="{6D77AA2F-0864-4167-851C-3C3FA3177E88}">
      <dgm:prSet phldrT="[Text]" custT="1"/>
      <dgm:spPr/>
      <dgm:t>
        <a:bodyPr/>
        <a:lstStyle/>
        <a:p>
          <a:r>
            <a:rPr lang="en-US" sz="1000"/>
            <a:t>Colombia</a:t>
          </a:r>
        </a:p>
      </dgm:t>
    </dgm:pt>
    <dgm:pt modelId="{A0E76E55-2620-49F5-A998-BCE535BABCED}" type="parTrans" cxnId="{A355F130-77C1-4C1E-A08F-DED1EC6EBAD4}">
      <dgm:prSet/>
      <dgm:spPr/>
    </dgm:pt>
    <dgm:pt modelId="{6BEC651A-235A-4F83-81F1-CE88EC4FEBF5}" type="sibTrans" cxnId="{A355F130-77C1-4C1E-A08F-DED1EC6EBAD4}">
      <dgm:prSet/>
      <dgm:spPr/>
    </dgm:pt>
    <dgm:pt modelId="{FB71B333-EA45-47F9-BBFD-9AE78FD89E8C}">
      <dgm:prSet phldrT="[Text]" custT="1"/>
      <dgm:spPr/>
      <dgm:t>
        <a:bodyPr/>
        <a:lstStyle/>
        <a:p>
          <a:r>
            <a:rPr lang="en-US" sz="1000"/>
            <a:t>Costa Rica</a:t>
          </a:r>
        </a:p>
      </dgm:t>
    </dgm:pt>
    <dgm:pt modelId="{FE14EB71-DC49-4D61-8FD1-9B18EE24B3F6}" type="parTrans" cxnId="{59CA89D4-647B-4C1A-B01A-93348E13AA1B}">
      <dgm:prSet/>
      <dgm:spPr/>
    </dgm:pt>
    <dgm:pt modelId="{3CE45902-806E-4B78-B2FC-75F279754E36}" type="sibTrans" cxnId="{59CA89D4-647B-4C1A-B01A-93348E13AA1B}">
      <dgm:prSet/>
      <dgm:spPr/>
    </dgm:pt>
    <dgm:pt modelId="{C235C17B-899C-4CA4-8B92-F94DEA01430D}">
      <dgm:prSet phldrT="[Text]" custT="1"/>
      <dgm:spPr/>
      <dgm:t>
        <a:bodyPr/>
        <a:lstStyle/>
        <a:p>
          <a:r>
            <a:rPr lang="en-US" sz="1000"/>
            <a:t>Ecuador</a:t>
          </a:r>
        </a:p>
      </dgm:t>
    </dgm:pt>
    <dgm:pt modelId="{C2DBCE0D-1DE2-4465-93E6-06E9CD9CD372}" type="parTrans" cxnId="{6BC75782-00C5-4480-AD86-C03C394BD130}">
      <dgm:prSet/>
      <dgm:spPr/>
    </dgm:pt>
    <dgm:pt modelId="{B86C3957-7497-41CF-BE89-2FA209C0DD06}" type="sibTrans" cxnId="{6BC75782-00C5-4480-AD86-C03C394BD130}">
      <dgm:prSet/>
      <dgm:spPr/>
    </dgm:pt>
    <dgm:pt modelId="{36B7D6A3-A7D4-4918-87C5-E3E42ED5BF3C}">
      <dgm:prSet phldrT="[Text]" custT="1"/>
      <dgm:spPr/>
      <dgm:t>
        <a:bodyPr/>
        <a:lstStyle/>
        <a:p>
          <a:r>
            <a:rPr lang="en-US" sz="1000"/>
            <a:t>México</a:t>
          </a:r>
        </a:p>
      </dgm:t>
    </dgm:pt>
    <dgm:pt modelId="{9A8EFCDB-C78F-4317-9F9E-B5FDE9F2D1FA}" type="parTrans" cxnId="{F6BC6160-B8D9-4FE1-A06A-D3D3600CD9F2}">
      <dgm:prSet/>
      <dgm:spPr/>
    </dgm:pt>
    <dgm:pt modelId="{C9FB8D6C-07C9-4943-87E8-0485B03EA1DB}" type="sibTrans" cxnId="{F6BC6160-B8D9-4FE1-A06A-D3D3600CD9F2}">
      <dgm:prSet/>
      <dgm:spPr/>
    </dgm:pt>
    <dgm:pt modelId="{61A2BC0A-0D8F-492B-86AA-50444422C343}">
      <dgm:prSet phldrT="[Text]" custT="1"/>
      <dgm:spPr/>
      <dgm:t>
        <a:bodyPr/>
        <a:lstStyle/>
        <a:p>
          <a:r>
            <a:rPr lang="en-US" sz="1000"/>
            <a:t>Trinidad y Tobago </a:t>
          </a:r>
        </a:p>
      </dgm:t>
    </dgm:pt>
    <dgm:pt modelId="{A685F3D4-2661-4014-A41C-8846A29FB7CC}" type="parTrans" cxnId="{13ED60CF-9540-4988-ADB7-8F636A55D129}">
      <dgm:prSet/>
      <dgm:spPr/>
    </dgm:pt>
    <dgm:pt modelId="{F5E52B23-DD93-42F6-8DA9-EEDE016B8E98}" type="sibTrans" cxnId="{13ED60CF-9540-4988-ADB7-8F636A55D129}">
      <dgm:prSet/>
      <dgm:spPr/>
    </dgm:pt>
    <dgm:pt modelId="{2B0D73C1-291E-4FB4-9941-8EE762F10784}">
      <dgm:prSet phldrT="[Text]" custT="1"/>
      <dgm:spPr/>
      <dgm:t>
        <a:bodyPr/>
        <a:lstStyle/>
        <a:p>
          <a:r>
            <a:rPr lang="en-US" sz="1000"/>
            <a:t>Uruguay</a:t>
          </a:r>
        </a:p>
      </dgm:t>
    </dgm:pt>
    <dgm:pt modelId="{CF731108-280F-431A-B2CE-10190D829CE7}" type="parTrans" cxnId="{C9857F34-9F4C-46BC-9628-3FB7B393D197}">
      <dgm:prSet/>
      <dgm:spPr/>
    </dgm:pt>
    <dgm:pt modelId="{54216AA8-1C50-4024-9F43-8DAEF9C78C5A}" type="sibTrans" cxnId="{C9857F34-9F4C-46BC-9628-3FB7B393D197}">
      <dgm:prSet/>
      <dgm:spPr/>
    </dgm:pt>
    <dgm:pt modelId="{38FC7E18-6FF8-4B31-8F6E-02DC24B3E457}">
      <dgm:prSet phldrT="[Text]" custT="1"/>
      <dgm:spPr/>
      <dgm:t>
        <a:bodyPr/>
        <a:lstStyle/>
        <a:p>
          <a:r>
            <a:rPr lang="en-US" sz="1000"/>
            <a:t>Perú</a:t>
          </a:r>
        </a:p>
      </dgm:t>
    </dgm:pt>
    <dgm:pt modelId="{624299BE-0066-437B-BBCF-CF990755CAAE}" type="parTrans" cxnId="{030F7DC9-97CC-41CD-BA11-98CE531614AF}">
      <dgm:prSet/>
      <dgm:spPr/>
    </dgm:pt>
    <dgm:pt modelId="{D369E732-5D74-4CA2-BEE1-CD4E1C104574}" type="sibTrans" cxnId="{030F7DC9-97CC-41CD-BA11-98CE531614AF}">
      <dgm:prSet/>
      <dgm:spPr/>
    </dgm:pt>
    <dgm:pt modelId="{ABA94F19-26CB-4DC9-9ADC-43134B73F77D}">
      <dgm:prSet phldrT="[Text]" custT="1"/>
      <dgm:spPr/>
      <dgm:t>
        <a:bodyPr/>
        <a:lstStyle/>
        <a:p>
          <a:r>
            <a:rPr lang="en-US" sz="1000"/>
            <a:t>Jamaica</a:t>
          </a:r>
        </a:p>
      </dgm:t>
    </dgm:pt>
    <dgm:pt modelId="{36EB4936-FA9C-461B-816C-0EEBA7A000DD}" type="parTrans" cxnId="{8EDBE122-6F78-4A4A-8EC8-A2A44B3EF731}">
      <dgm:prSet/>
      <dgm:spPr/>
    </dgm:pt>
    <dgm:pt modelId="{BDD3A123-FE77-4023-BF8D-6BF214AA9EFF}" type="sibTrans" cxnId="{8EDBE122-6F78-4A4A-8EC8-A2A44B3EF731}">
      <dgm:prSet/>
      <dgm:spPr/>
    </dgm:pt>
    <dgm:pt modelId="{8956C9C5-FC9B-4873-B80F-77B6A450D2CD}">
      <dgm:prSet phldrT="[Text]" custT="1"/>
      <dgm:spPr/>
      <dgm:t>
        <a:bodyPr/>
        <a:lstStyle/>
        <a:p>
          <a:r>
            <a:rPr lang="en-US" sz="1000"/>
            <a:t>Paraguay</a:t>
          </a:r>
        </a:p>
      </dgm:t>
    </dgm:pt>
    <dgm:pt modelId="{6103D5D9-4530-4EE8-9353-799075F67F45}" type="parTrans" cxnId="{2C70C6E9-8FF2-4AE3-9615-DC9582BEA4DC}">
      <dgm:prSet/>
      <dgm:spPr/>
    </dgm:pt>
    <dgm:pt modelId="{D9B05A49-3435-4AB8-8A7E-7A385CEDFFFA}" type="sibTrans" cxnId="{2C70C6E9-8FF2-4AE3-9615-DC9582BEA4DC}">
      <dgm:prSet/>
      <dgm:spPr/>
    </dgm:pt>
    <dgm:pt modelId="{8B8F253E-9172-4FD7-9B33-129A0678E91C}" type="pres">
      <dgm:prSet presAssocID="{BF065D6F-783F-4E8F-A936-12AA92D0F0E1}" presName="Name0" presStyleCnt="0">
        <dgm:presLayoutVars>
          <dgm:dir/>
          <dgm:animLvl val="lvl"/>
          <dgm:resizeHandles val="exact"/>
        </dgm:presLayoutVars>
      </dgm:prSet>
      <dgm:spPr/>
      <dgm:t>
        <a:bodyPr/>
        <a:lstStyle/>
        <a:p>
          <a:endParaRPr lang="en-US"/>
        </a:p>
      </dgm:t>
    </dgm:pt>
    <dgm:pt modelId="{91EEDDBE-F67B-4BCF-AD85-CBBC2FDEAD28}" type="pres">
      <dgm:prSet presAssocID="{D6A06EF0-9866-493A-A857-667607F1AFFE}" presName="composite" presStyleCnt="0"/>
      <dgm:spPr/>
    </dgm:pt>
    <dgm:pt modelId="{57AB6019-4891-4669-A713-99CD5B09E66B}" type="pres">
      <dgm:prSet presAssocID="{D6A06EF0-9866-493A-A857-667607F1AFFE}" presName="parTx" presStyleLbl="alignNode1" presStyleIdx="0" presStyleCnt="3">
        <dgm:presLayoutVars>
          <dgm:chMax val="0"/>
          <dgm:chPref val="0"/>
          <dgm:bulletEnabled val="1"/>
        </dgm:presLayoutVars>
      </dgm:prSet>
      <dgm:spPr/>
      <dgm:t>
        <a:bodyPr/>
        <a:lstStyle/>
        <a:p>
          <a:endParaRPr lang="en-US"/>
        </a:p>
      </dgm:t>
    </dgm:pt>
    <dgm:pt modelId="{22242F5C-8AF2-4C5F-BF39-0FACA7F35897}" type="pres">
      <dgm:prSet presAssocID="{D6A06EF0-9866-493A-A857-667607F1AFFE}" presName="desTx" presStyleLbl="alignAccFollowNode1" presStyleIdx="0" presStyleCnt="3">
        <dgm:presLayoutVars>
          <dgm:bulletEnabled val="1"/>
        </dgm:presLayoutVars>
      </dgm:prSet>
      <dgm:spPr/>
      <dgm:t>
        <a:bodyPr/>
        <a:lstStyle/>
        <a:p>
          <a:endParaRPr lang="en-US"/>
        </a:p>
      </dgm:t>
    </dgm:pt>
    <dgm:pt modelId="{988DA649-B00B-48FE-ADFA-C5A0D87C5943}" type="pres">
      <dgm:prSet presAssocID="{5F333D9A-E7B9-48F6-9E04-E28C252536BB}" presName="space" presStyleCnt="0"/>
      <dgm:spPr/>
    </dgm:pt>
    <dgm:pt modelId="{9F4DC8DD-1299-4DC3-8301-C8AFD6BD64E3}" type="pres">
      <dgm:prSet presAssocID="{98908CF6-106F-4B00-AE89-485B7C441CC7}" presName="composite" presStyleCnt="0"/>
      <dgm:spPr/>
    </dgm:pt>
    <dgm:pt modelId="{BDF2A261-70D0-43CC-82BD-7FE0EDB921F9}" type="pres">
      <dgm:prSet presAssocID="{98908CF6-106F-4B00-AE89-485B7C441CC7}" presName="parTx" presStyleLbl="alignNode1" presStyleIdx="1" presStyleCnt="3">
        <dgm:presLayoutVars>
          <dgm:chMax val="0"/>
          <dgm:chPref val="0"/>
          <dgm:bulletEnabled val="1"/>
        </dgm:presLayoutVars>
      </dgm:prSet>
      <dgm:spPr/>
      <dgm:t>
        <a:bodyPr/>
        <a:lstStyle/>
        <a:p>
          <a:endParaRPr lang="en-US"/>
        </a:p>
      </dgm:t>
    </dgm:pt>
    <dgm:pt modelId="{98E4551E-4AE6-4792-A462-63DBE5758CD5}" type="pres">
      <dgm:prSet presAssocID="{98908CF6-106F-4B00-AE89-485B7C441CC7}" presName="desTx" presStyleLbl="alignAccFollowNode1" presStyleIdx="1" presStyleCnt="3">
        <dgm:presLayoutVars>
          <dgm:bulletEnabled val="1"/>
        </dgm:presLayoutVars>
      </dgm:prSet>
      <dgm:spPr/>
      <dgm:t>
        <a:bodyPr/>
        <a:lstStyle/>
        <a:p>
          <a:endParaRPr lang="en-US"/>
        </a:p>
      </dgm:t>
    </dgm:pt>
    <dgm:pt modelId="{E3561A15-BAFF-451A-B214-6BBBD1BF97ED}" type="pres">
      <dgm:prSet presAssocID="{0654F363-E22F-4130-AD67-8DA3F210FD30}" presName="space" presStyleCnt="0"/>
      <dgm:spPr/>
    </dgm:pt>
    <dgm:pt modelId="{E819EBA1-CCD9-4754-A642-BC5AEE61A256}" type="pres">
      <dgm:prSet presAssocID="{2B44967F-6156-4160-A908-ADF460275372}" presName="composite" presStyleCnt="0"/>
      <dgm:spPr/>
    </dgm:pt>
    <dgm:pt modelId="{6914AF36-5750-4EF4-AB53-D39B1641D700}" type="pres">
      <dgm:prSet presAssocID="{2B44967F-6156-4160-A908-ADF460275372}" presName="parTx" presStyleLbl="alignNode1" presStyleIdx="2" presStyleCnt="3">
        <dgm:presLayoutVars>
          <dgm:chMax val="0"/>
          <dgm:chPref val="0"/>
          <dgm:bulletEnabled val="1"/>
        </dgm:presLayoutVars>
      </dgm:prSet>
      <dgm:spPr/>
      <dgm:t>
        <a:bodyPr/>
        <a:lstStyle/>
        <a:p>
          <a:endParaRPr lang="en-US"/>
        </a:p>
      </dgm:t>
    </dgm:pt>
    <dgm:pt modelId="{4719286C-AA03-46E3-9D47-643F13AE5B44}" type="pres">
      <dgm:prSet presAssocID="{2B44967F-6156-4160-A908-ADF460275372}" presName="desTx" presStyleLbl="alignAccFollowNode1" presStyleIdx="2" presStyleCnt="3">
        <dgm:presLayoutVars>
          <dgm:bulletEnabled val="1"/>
        </dgm:presLayoutVars>
      </dgm:prSet>
      <dgm:spPr/>
      <dgm:t>
        <a:bodyPr/>
        <a:lstStyle/>
        <a:p>
          <a:endParaRPr lang="en-US"/>
        </a:p>
      </dgm:t>
    </dgm:pt>
  </dgm:ptLst>
  <dgm:cxnLst>
    <dgm:cxn modelId="{8EDBE122-6F78-4A4A-8EC8-A2A44B3EF731}" srcId="{D6A06EF0-9866-493A-A857-667607F1AFFE}" destId="{ABA94F19-26CB-4DC9-9ADC-43134B73F77D}" srcOrd="1" destOrd="0" parTransId="{36EB4936-FA9C-461B-816C-0EEBA7A000DD}" sibTransId="{BDD3A123-FE77-4023-BF8D-6BF214AA9EFF}"/>
    <dgm:cxn modelId="{F6BC6160-B8D9-4FE1-A06A-D3D3600CD9F2}" srcId="{2B44967F-6156-4160-A908-ADF460275372}" destId="{36B7D6A3-A7D4-4918-87C5-E3E42ED5BF3C}" srcOrd="5" destOrd="0" parTransId="{9A8EFCDB-C78F-4317-9F9E-B5FDE9F2D1FA}" sibTransId="{C9FB8D6C-07C9-4943-87E8-0485B03EA1DB}"/>
    <dgm:cxn modelId="{0595BA01-5455-499A-B2AB-F1FF68BB0DC0}" srcId="{2B44967F-6156-4160-A908-ADF460275372}" destId="{0F68FB06-C52F-4649-AA52-30C6CB58F009}" srcOrd="1" destOrd="0" parTransId="{12889498-D815-4C47-B622-40EF26906E6D}" sibTransId="{60480863-987B-42B4-A77A-ECB6A5D03CDC}"/>
    <dgm:cxn modelId="{F565D83C-0B10-4894-862D-4CA274E65F20}" type="presOf" srcId="{61A2BC0A-0D8F-492B-86AA-50444422C343}" destId="{4719286C-AA03-46E3-9D47-643F13AE5B44}" srcOrd="0" destOrd="6" presId="urn:microsoft.com/office/officeart/2005/8/layout/hList1"/>
    <dgm:cxn modelId="{347F0AE2-7D02-47E9-8688-611DEDD23E43}" type="presOf" srcId="{0F68FB06-C52F-4649-AA52-30C6CB58F009}" destId="{4719286C-AA03-46E3-9D47-643F13AE5B44}" srcOrd="0" destOrd="1" presId="urn:microsoft.com/office/officeart/2005/8/layout/hList1"/>
    <dgm:cxn modelId="{03EF7BDB-2970-405D-89E3-2D12A164265F}" srcId="{BF065D6F-783F-4E8F-A936-12AA92D0F0E1}" destId="{D6A06EF0-9866-493A-A857-667607F1AFFE}" srcOrd="0" destOrd="0" parTransId="{B4888FBD-B6CC-4FE5-B0E8-D3387B243D33}" sibTransId="{5F333D9A-E7B9-48F6-9E04-E28C252536BB}"/>
    <dgm:cxn modelId="{B01FE755-D1AC-4B09-80AF-422DE64ADF7E}" type="presOf" srcId="{98908CF6-106F-4B00-AE89-485B7C441CC7}" destId="{BDF2A261-70D0-43CC-82BD-7FE0EDB921F9}" srcOrd="0" destOrd="0" presId="urn:microsoft.com/office/officeart/2005/8/layout/hList1"/>
    <dgm:cxn modelId="{59CA89D4-647B-4C1A-B01A-93348E13AA1B}" srcId="{2B44967F-6156-4160-A908-ADF460275372}" destId="{FB71B333-EA45-47F9-BBFD-9AE78FD89E8C}" srcOrd="3" destOrd="0" parTransId="{FE14EB71-DC49-4D61-8FD1-9B18EE24B3F6}" sibTransId="{3CE45902-806E-4B78-B2FC-75F279754E36}"/>
    <dgm:cxn modelId="{4B80CE39-966A-4F70-82F9-CFC9A119177B}" type="presOf" srcId="{8956C9C5-FC9B-4873-B80F-77B6A450D2CD}" destId="{22242F5C-8AF2-4C5F-BF39-0FACA7F35897}" srcOrd="0" destOrd="2" presId="urn:microsoft.com/office/officeart/2005/8/layout/hList1"/>
    <dgm:cxn modelId="{0CA5CD63-9111-4555-8C41-183BC3932805}" type="presOf" srcId="{99384322-CA36-4269-A6B8-5643CCB60F2D}" destId="{98E4551E-4AE6-4792-A462-63DBE5758CD5}" srcOrd="0" destOrd="0" presId="urn:microsoft.com/office/officeart/2005/8/layout/hList1"/>
    <dgm:cxn modelId="{6BC75782-00C5-4480-AD86-C03C394BD130}" srcId="{2B44967F-6156-4160-A908-ADF460275372}" destId="{C235C17B-899C-4CA4-8B92-F94DEA01430D}" srcOrd="4" destOrd="0" parTransId="{C2DBCE0D-1DE2-4465-93E6-06E9CD9CD372}" sibTransId="{B86C3957-7497-41CF-BE89-2FA209C0DD06}"/>
    <dgm:cxn modelId="{0F3FC6B5-6470-463B-B81A-10CE037FCE76}" type="presOf" srcId="{5F6EA839-29BD-4E59-8FCA-54AE793327BE}" destId="{22242F5C-8AF2-4C5F-BF39-0FACA7F35897}" srcOrd="0" destOrd="0" presId="urn:microsoft.com/office/officeart/2005/8/layout/hList1"/>
    <dgm:cxn modelId="{A355F130-77C1-4C1E-A08F-DED1EC6EBAD4}" srcId="{2B44967F-6156-4160-A908-ADF460275372}" destId="{6D77AA2F-0864-4167-851C-3C3FA3177E88}" srcOrd="2" destOrd="0" parTransId="{A0E76E55-2620-49F5-A998-BCE535BABCED}" sibTransId="{6BEC651A-235A-4F83-81F1-CE88EC4FEBF5}"/>
    <dgm:cxn modelId="{6B033964-19FC-4240-AD28-B4782C370FA0}" srcId="{98908CF6-106F-4B00-AE89-485B7C441CC7}" destId="{99384322-CA36-4269-A6B8-5643CCB60F2D}" srcOrd="0" destOrd="0" parTransId="{107CD897-78FB-48BC-868B-D08D54CD99C2}" sibTransId="{A7D2F750-DC17-4E7B-8DFC-8C89315E05CE}"/>
    <dgm:cxn modelId="{C9857F34-9F4C-46BC-9628-3FB7B393D197}" srcId="{2B44967F-6156-4160-A908-ADF460275372}" destId="{2B0D73C1-291E-4FB4-9941-8EE762F10784}" srcOrd="7" destOrd="0" parTransId="{CF731108-280F-431A-B2CE-10190D829CE7}" sibTransId="{54216AA8-1C50-4024-9F43-8DAEF9C78C5A}"/>
    <dgm:cxn modelId="{5383833A-04B2-4187-B2CE-79BE9D77FF0B}" type="presOf" srcId="{2B44967F-6156-4160-A908-ADF460275372}" destId="{6914AF36-5750-4EF4-AB53-D39B1641D700}" srcOrd="0" destOrd="0" presId="urn:microsoft.com/office/officeart/2005/8/layout/hList1"/>
    <dgm:cxn modelId="{50D0E10A-14B6-4F69-AF81-8080B0A291E2}" srcId="{BF065D6F-783F-4E8F-A936-12AA92D0F0E1}" destId="{98908CF6-106F-4B00-AE89-485B7C441CC7}" srcOrd="1" destOrd="0" parTransId="{B91327F1-425D-48D1-A3E5-03EA7F5B8B8D}" sibTransId="{0654F363-E22F-4130-AD67-8DA3F210FD30}"/>
    <dgm:cxn modelId="{6C7A12A4-EF42-429C-8B28-121E2FFDDBC2}" type="presOf" srcId="{36B7D6A3-A7D4-4918-87C5-E3E42ED5BF3C}" destId="{4719286C-AA03-46E3-9D47-643F13AE5B44}" srcOrd="0" destOrd="5" presId="urn:microsoft.com/office/officeart/2005/8/layout/hList1"/>
    <dgm:cxn modelId="{13ED60CF-9540-4988-ADB7-8F636A55D129}" srcId="{2B44967F-6156-4160-A908-ADF460275372}" destId="{61A2BC0A-0D8F-492B-86AA-50444422C343}" srcOrd="6" destOrd="0" parTransId="{A685F3D4-2661-4014-A41C-8846A29FB7CC}" sibTransId="{F5E52B23-DD93-42F6-8DA9-EEDE016B8E98}"/>
    <dgm:cxn modelId="{030F7DC9-97CC-41CD-BA11-98CE531614AF}" srcId="{98908CF6-106F-4B00-AE89-485B7C441CC7}" destId="{38FC7E18-6FF8-4B31-8F6E-02DC24B3E457}" srcOrd="1" destOrd="0" parTransId="{624299BE-0066-437B-BBCF-CF990755CAAE}" sibTransId="{D369E732-5D74-4CA2-BEE1-CD4E1C104574}"/>
    <dgm:cxn modelId="{BC99710B-4AEB-4A36-B70F-319DD13C7448}" type="presOf" srcId="{ABA94F19-26CB-4DC9-9ADC-43134B73F77D}" destId="{22242F5C-8AF2-4C5F-BF39-0FACA7F35897}" srcOrd="0" destOrd="1" presId="urn:microsoft.com/office/officeart/2005/8/layout/hList1"/>
    <dgm:cxn modelId="{79C44EE8-45E4-4773-A8DC-AB3D891FEE93}" srcId="{BF065D6F-783F-4E8F-A936-12AA92D0F0E1}" destId="{2B44967F-6156-4160-A908-ADF460275372}" srcOrd="2" destOrd="0" parTransId="{60653D46-29F6-4897-8E75-1CEEB81F1068}" sibTransId="{25220A26-7721-4026-B33F-93E52A681CBA}"/>
    <dgm:cxn modelId="{E3C68706-1B89-409F-8423-B7F2ADE793B5}" srcId="{D6A06EF0-9866-493A-A857-667607F1AFFE}" destId="{5F6EA839-29BD-4E59-8FCA-54AE793327BE}" srcOrd="0" destOrd="0" parTransId="{0207F4A4-2057-4B13-AB04-9907453A100B}" sibTransId="{BA592C7B-7D9E-4A25-9171-4E1231555C74}"/>
    <dgm:cxn modelId="{FB2DFDB2-D98E-436B-A512-87B5BE4711DA}" type="presOf" srcId="{2B0D73C1-291E-4FB4-9941-8EE762F10784}" destId="{4719286C-AA03-46E3-9D47-643F13AE5B44}" srcOrd="0" destOrd="7" presId="urn:microsoft.com/office/officeart/2005/8/layout/hList1"/>
    <dgm:cxn modelId="{6358EF1A-824E-4CDC-8C65-6D8AD49B4676}" type="presOf" srcId="{BF065D6F-783F-4E8F-A936-12AA92D0F0E1}" destId="{8B8F253E-9172-4FD7-9B33-129A0678E91C}" srcOrd="0" destOrd="0" presId="urn:microsoft.com/office/officeart/2005/8/layout/hList1"/>
    <dgm:cxn modelId="{D8F4BFE9-E312-4F78-BC78-7CA7FBF7C15B}" type="presOf" srcId="{6D77AA2F-0864-4167-851C-3C3FA3177E88}" destId="{4719286C-AA03-46E3-9D47-643F13AE5B44}" srcOrd="0" destOrd="2" presId="urn:microsoft.com/office/officeart/2005/8/layout/hList1"/>
    <dgm:cxn modelId="{175A5651-8DBD-41B7-B1E8-BB16FC23E6B8}" type="presOf" srcId="{38FC7E18-6FF8-4B31-8F6E-02DC24B3E457}" destId="{98E4551E-4AE6-4792-A462-63DBE5758CD5}" srcOrd="0" destOrd="1" presId="urn:microsoft.com/office/officeart/2005/8/layout/hList1"/>
    <dgm:cxn modelId="{1D163815-E29C-4305-9AC7-EE0B28AC762B}" srcId="{2B44967F-6156-4160-A908-ADF460275372}" destId="{73AE1A78-81DD-422D-9038-2A753C7C422B}" srcOrd="0" destOrd="0" parTransId="{4BD9F98A-5E24-41DA-BAD2-9A845DAE8744}" sibTransId="{8D016DE8-D717-441D-9340-97CB5FDDFF40}"/>
    <dgm:cxn modelId="{2C70C6E9-8FF2-4AE3-9615-DC9582BEA4DC}" srcId="{D6A06EF0-9866-493A-A857-667607F1AFFE}" destId="{8956C9C5-FC9B-4873-B80F-77B6A450D2CD}" srcOrd="2" destOrd="0" parTransId="{6103D5D9-4530-4EE8-9353-799075F67F45}" sibTransId="{D9B05A49-3435-4AB8-8A7E-7A385CEDFFFA}"/>
    <dgm:cxn modelId="{27336416-D806-4DC6-8E95-C48E92B9DB32}" type="presOf" srcId="{C235C17B-899C-4CA4-8B92-F94DEA01430D}" destId="{4719286C-AA03-46E3-9D47-643F13AE5B44}" srcOrd="0" destOrd="4" presId="urn:microsoft.com/office/officeart/2005/8/layout/hList1"/>
    <dgm:cxn modelId="{33983B06-893C-482A-B8FD-BDDCF1D860B5}" type="presOf" srcId="{D6A06EF0-9866-493A-A857-667607F1AFFE}" destId="{57AB6019-4891-4669-A713-99CD5B09E66B}" srcOrd="0" destOrd="0" presId="urn:microsoft.com/office/officeart/2005/8/layout/hList1"/>
    <dgm:cxn modelId="{30E77785-DE09-43A9-80B4-33D699926BD7}" type="presOf" srcId="{73AE1A78-81DD-422D-9038-2A753C7C422B}" destId="{4719286C-AA03-46E3-9D47-643F13AE5B44}" srcOrd="0" destOrd="0" presId="urn:microsoft.com/office/officeart/2005/8/layout/hList1"/>
    <dgm:cxn modelId="{0DFDBD0C-D72F-4CD9-9749-C605850D5341}" type="presOf" srcId="{FB71B333-EA45-47F9-BBFD-9AE78FD89E8C}" destId="{4719286C-AA03-46E3-9D47-643F13AE5B44}" srcOrd="0" destOrd="3" presId="urn:microsoft.com/office/officeart/2005/8/layout/hList1"/>
    <dgm:cxn modelId="{0798DBFB-C1A0-416C-AF59-2DB42B853E54}" type="presParOf" srcId="{8B8F253E-9172-4FD7-9B33-129A0678E91C}" destId="{91EEDDBE-F67B-4BCF-AD85-CBBC2FDEAD28}" srcOrd="0" destOrd="0" presId="urn:microsoft.com/office/officeart/2005/8/layout/hList1"/>
    <dgm:cxn modelId="{2DFEEC43-6A57-4E93-92A5-DD22EBFBFB02}" type="presParOf" srcId="{91EEDDBE-F67B-4BCF-AD85-CBBC2FDEAD28}" destId="{57AB6019-4891-4669-A713-99CD5B09E66B}" srcOrd="0" destOrd="0" presId="urn:microsoft.com/office/officeart/2005/8/layout/hList1"/>
    <dgm:cxn modelId="{FB24BF8B-B2E2-44B4-B88B-9B0D0AC7F721}" type="presParOf" srcId="{91EEDDBE-F67B-4BCF-AD85-CBBC2FDEAD28}" destId="{22242F5C-8AF2-4C5F-BF39-0FACA7F35897}" srcOrd="1" destOrd="0" presId="urn:microsoft.com/office/officeart/2005/8/layout/hList1"/>
    <dgm:cxn modelId="{961E7A4D-7D3E-4D9D-8C18-8E78556ECE3F}" type="presParOf" srcId="{8B8F253E-9172-4FD7-9B33-129A0678E91C}" destId="{988DA649-B00B-48FE-ADFA-C5A0D87C5943}" srcOrd="1" destOrd="0" presId="urn:microsoft.com/office/officeart/2005/8/layout/hList1"/>
    <dgm:cxn modelId="{D3C70939-9B61-4E4C-A9EA-D03B6B1A29C3}" type="presParOf" srcId="{8B8F253E-9172-4FD7-9B33-129A0678E91C}" destId="{9F4DC8DD-1299-4DC3-8301-C8AFD6BD64E3}" srcOrd="2" destOrd="0" presId="urn:microsoft.com/office/officeart/2005/8/layout/hList1"/>
    <dgm:cxn modelId="{D4CFB8CE-81ED-4928-B94A-129C7932ACD6}" type="presParOf" srcId="{9F4DC8DD-1299-4DC3-8301-C8AFD6BD64E3}" destId="{BDF2A261-70D0-43CC-82BD-7FE0EDB921F9}" srcOrd="0" destOrd="0" presId="urn:microsoft.com/office/officeart/2005/8/layout/hList1"/>
    <dgm:cxn modelId="{4CB8B184-0A6A-4A5F-98E6-FCF121AE2676}" type="presParOf" srcId="{9F4DC8DD-1299-4DC3-8301-C8AFD6BD64E3}" destId="{98E4551E-4AE6-4792-A462-63DBE5758CD5}" srcOrd="1" destOrd="0" presId="urn:microsoft.com/office/officeart/2005/8/layout/hList1"/>
    <dgm:cxn modelId="{BF4834CD-B9DA-483A-A428-FC6A96CFB5A8}" type="presParOf" srcId="{8B8F253E-9172-4FD7-9B33-129A0678E91C}" destId="{E3561A15-BAFF-451A-B214-6BBBD1BF97ED}" srcOrd="3" destOrd="0" presId="urn:microsoft.com/office/officeart/2005/8/layout/hList1"/>
    <dgm:cxn modelId="{0AFDAED2-B447-497E-BDC3-567FC92FA330}" type="presParOf" srcId="{8B8F253E-9172-4FD7-9B33-129A0678E91C}" destId="{E819EBA1-CCD9-4754-A642-BC5AEE61A256}" srcOrd="4" destOrd="0" presId="urn:microsoft.com/office/officeart/2005/8/layout/hList1"/>
    <dgm:cxn modelId="{1F554B50-60F5-499B-ADD2-E102E7500A19}" type="presParOf" srcId="{E819EBA1-CCD9-4754-A642-BC5AEE61A256}" destId="{6914AF36-5750-4EF4-AB53-D39B1641D700}" srcOrd="0" destOrd="0" presId="urn:microsoft.com/office/officeart/2005/8/layout/hList1"/>
    <dgm:cxn modelId="{97D965FC-E0E9-4D6B-BF69-D615858BDC7A}" type="presParOf" srcId="{E819EBA1-CCD9-4754-A642-BC5AEE61A256}" destId="{4719286C-AA03-46E3-9D47-643F13AE5B44}" srcOrd="1" destOrd="0" presId="urn:microsoft.com/office/officeart/2005/8/layout/h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1714" y="32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Reportan llenado manual</a:t>
          </a:r>
        </a:p>
      </dsp:txBody>
      <dsp:txXfrm>
        <a:off x="1714" y="322"/>
        <a:ext cx="1671637" cy="668654"/>
      </dsp:txXfrm>
    </dsp:sp>
    <dsp:sp modelId="{22242F5C-8AF2-4C5F-BF39-0FACA7F35897}">
      <dsp:nvSpPr>
        <dsp:cNvPr id="0" name=""/>
        <dsp:cNvSpPr/>
      </dsp:nvSpPr>
      <dsp:spPr>
        <a:xfrm>
          <a:off x="1714" y="668977"/>
          <a:ext cx="1671637" cy="19215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Belize</a:t>
          </a:r>
        </a:p>
        <a:p>
          <a:pPr marL="57150" lvl="1" indent="-57150" algn="l" defTabSz="444500">
            <a:lnSpc>
              <a:spcPct val="90000"/>
            </a:lnSpc>
            <a:spcBef>
              <a:spcPct val="0"/>
            </a:spcBef>
            <a:spcAft>
              <a:spcPct val="15000"/>
            </a:spcAft>
            <a:buChar char="••"/>
          </a:pPr>
          <a:r>
            <a:rPr lang="en-US" sz="1000" kern="1200"/>
            <a:t>Panamá</a:t>
          </a:r>
        </a:p>
        <a:p>
          <a:pPr marL="57150" lvl="1" indent="-57150" algn="l" defTabSz="444500">
            <a:lnSpc>
              <a:spcPct val="90000"/>
            </a:lnSpc>
            <a:spcBef>
              <a:spcPct val="0"/>
            </a:spcBef>
            <a:spcAft>
              <a:spcPct val="15000"/>
            </a:spcAft>
            <a:buChar char="••"/>
          </a:pPr>
          <a:r>
            <a:rPr lang="en-US" sz="1000" kern="1200"/>
            <a:t>Trinidad y Tobago</a:t>
          </a:r>
        </a:p>
      </dsp:txBody>
      <dsp:txXfrm>
        <a:off x="1714" y="668977"/>
        <a:ext cx="1671637" cy="1921500"/>
      </dsp:txXfrm>
    </dsp:sp>
    <dsp:sp modelId="{BDF2A261-70D0-43CC-82BD-7FE0EDB921F9}">
      <dsp:nvSpPr>
        <dsp:cNvPr id="0" name=""/>
        <dsp:cNvSpPr/>
      </dsp:nvSpPr>
      <dsp:spPr>
        <a:xfrm>
          <a:off x="1907381" y="32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Automatización simple sin llegar a intercambios con otros países</a:t>
          </a:r>
        </a:p>
      </dsp:txBody>
      <dsp:txXfrm>
        <a:off x="1907381" y="322"/>
        <a:ext cx="1671637" cy="668654"/>
      </dsp:txXfrm>
    </dsp:sp>
    <dsp:sp modelId="{98E4551E-4AE6-4792-A462-63DBE5758CD5}">
      <dsp:nvSpPr>
        <dsp:cNvPr id="0" name=""/>
        <dsp:cNvSpPr/>
      </dsp:nvSpPr>
      <dsp:spPr>
        <a:xfrm>
          <a:off x="1907381" y="668977"/>
          <a:ext cx="1671637" cy="19215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Colombia</a:t>
          </a:r>
        </a:p>
        <a:p>
          <a:pPr marL="57150" lvl="1" indent="-57150" algn="l" defTabSz="444500">
            <a:lnSpc>
              <a:spcPct val="90000"/>
            </a:lnSpc>
            <a:spcBef>
              <a:spcPct val="0"/>
            </a:spcBef>
            <a:spcAft>
              <a:spcPct val="15000"/>
            </a:spcAft>
            <a:buChar char="••"/>
          </a:pPr>
          <a:r>
            <a:rPr lang="en-US" sz="1000" kern="1200"/>
            <a:t>Costa Rica</a:t>
          </a:r>
        </a:p>
        <a:p>
          <a:pPr marL="57150" lvl="1" indent="-57150" algn="l" defTabSz="444500">
            <a:lnSpc>
              <a:spcPct val="90000"/>
            </a:lnSpc>
            <a:spcBef>
              <a:spcPct val="0"/>
            </a:spcBef>
            <a:spcAft>
              <a:spcPct val="15000"/>
            </a:spcAft>
            <a:buChar char="••"/>
          </a:pPr>
          <a:r>
            <a:rPr lang="en-US" sz="1000" kern="1200"/>
            <a:t>El Salvador</a:t>
          </a:r>
        </a:p>
        <a:p>
          <a:pPr marL="57150" lvl="1" indent="-57150" algn="l" defTabSz="444500">
            <a:lnSpc>
              <a:spcPct val="90000"/>
            </a:lnSpc>
            <a:spcBef>
              <a:spcPct val="0"/>
            </a:spcBef>
            <a:spcAft>
              <a:spcPct val="15000"/>
            </a:spcAft>
            <a:buChar char="••"/>
          </a:pPr>
          <a:r>
            <a:rPr lang="en-US" sz="1000" kern="1200"/>
            <a:t>Honduras</a:t>
          </a:r>
        </a:p>
        <a:p>
          <a:pPr marL="57150" lvl="1" indent="-57150" algn="l" defTabSz="444500">
            <a:lnSpc>
              <a:spcPct val="90000"/>
            </a:lnSpc>
            <a:spcBef>
              <a:spcPct val="0"/>
            </a:spcBef>
            <a:spcAft>
              <a:spcPct val="15000"/>
            </a:spcAft>
            <a:buChar char="••"/>
          </a:pPr>
          <a:r>
            <a:rPr lang="en-US" sz="1000" kern="1200"/>
            <a:t>México</a:t>
          </a:r>
        </a:p>
        <a:p>
          <a:pPr marL="57150" lvl="1" indent="-57150" algn="l" defTabSz="444500">
            <a:lnSpc>
              <a:spcPct val="90000"/>
            </a:lnSpc>
            <a:spcBef>
              <a:spcPct val="0"/>
            </a:spcBef>
            <a:spcAft>
              <a:spcPct val="15000"/>
            </a:spcAft>
            <a:buChar char="••"/>
          </a:pPr>
          <a:r>
            <a:rPr lang="en-US" sz="1000" kern="1200"/>
            <a:t>Uruguay</a:t>
          </a:r>
        </a:p>
        <a:p>
          <a:pPr marL="57150" lvl="1" indent="-57150" algn="l" defTabSz="444500">
            <a:lnSpc>
              <a:spcPct val="90000"/>
            </a:lnSpc>
            <a:spcBef>
              <a:spcPct val="0"/>
            </a:spcBef>
            <a:spcAft>
              <a:spcPct val="15000"/>
            </a:spcAft>
            <a:buChar char="••"/>
          </a:pPr>
          <a:r>
            <a:rPr lang="en-US" sz="1000" kern="1200"/>
            <a:t>Nicaragua</a:t>
          </a:r>
        </a:p>
        <a:p>
          <a:pPr marL="57150" lvl="1" indent="-57150" algn="l" defTabSz="444500">
            <a:lnSpc>
              <a:spcPct val="90000"/>
            </a:lnSpc>
            <a:spcBef>
              <a:spcPct val="0"/>
            </a:spcBef>
            <a:spcAft>
              <a:spcPct val="15000"/>
            </a:spcAft>
            <a:buChar char="••"/>
          </a:pPr>
          <a:r>
            <a:rPr lang="en-US" sz="1000" kern="1200"/>
            <a:t>Guatemala</a:t>
          </a:r>
        </a:p>
        <a:p>
          <a:pPr marL="57150" lvl="1" indent="-57150" algn="l" defTabSz="444500">
            <a:lnSpc>
              <a:spcPct val="90000"/>
            </a:lnSpc>
            <a:spcBef>
              <a:spcPct val="0"/>
            </a:spcBef>
            <a:spcAft>
              <a:spcPct val="15000"/>
            </a:spcAft>
            <a:buChar char="••"/>
          </a:pPr>
          <a:r>
            <a:rPr lang="en-US" sz="1000" kern="1200"/>
            <a:t>Perú</a:t>
          </a:r>
        </a:p>
        <a:p>
          <a:pPr marL="57150" lvl="1" indent="-57150" algn="l" defTabSz="444500">
            <a:lnSpc>
              <a:spcPct val="90000"/>
            </a:lnSpc>
            <a:spcBef>
              <a:spcPct val="0"/>
            </a:spcBef>
            <a:spcAft>
              <a:spcPct val="15000"/>
            </a:spcAft>
            <a:buChar char="••"/>
          </a:pPr>
          <a:r>
            <a:rPr lang="en-US" sz="1000" kern="1200"/>
            <a:t>Ecuador</a:t>
          </a:r>
        </a:p>
        <a:p>
          <a:pPr marL="57150" lvl="1" indent="-57150" algn="l" defTabSz="444500">
            <a:lnSpc>
              <a:spcPct val="90000"/>
            </a:lnSpc>
            <a:spcBef>
              <a:spcPct val="0"/>
            </a:spcBef>
            <a:spcAft>
              <a:spcPct val="15000"/>
            </a:spcAft>
            <a:buChar char="••"/>
          </a:pPr>
          <a:r>
            <a:rPr lang="en-US" sz="1000" kern="1200"/>
            <a:t>Paraguay</a:t>
          </a:r>
        </a:p>
      </dsp:txBody>
      <dsp:txXfrm>
        <a:off x="1907381" y="668977"/>
        <a:ext cx="1671637" cy="1921500"/>
      </dsp:txXfrm>
    </dsp:sp>
    <dsp:sp modelId="{6914AF36-5750-4EF4-AB53-D39B1641D700}">
      <dsp:nvSpPr>
        <dsp:cNvPr id="0" name=""/>
        <dsp:cNvSpPr/>
      </dsp:nvSpPr>
      <dsp:spPr>
        <a:xfrm>
          <a:off x="3813048" y="32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Intercambio electrónico con otros países</a:t>
          </a:r>
        </a:p>
      </dsp:txBody>
      <dsp:txXfrm>
        <a:off x="3813048" y="322"/>
        <a:ext cx="1671637" cy="668654"/>
      </dsp:txXfrm>
    </dsp:sp>
    <dsp:sp modelId="{4719286C-AA03-46E3-9D47-643F13AE5B44}">
      <dsp:nvSpPr>
        <dsp:cNvPr id="0" name=""/>
        <dsp:cNvSpPr/>
      </dsp:nvSpPr>
      <dsp:spPr>
        <a:xfrm>
          <a:off x="3813048" y="668977"/>
          <a:ext cx="1671637" cy="19215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Chile</a:t>
          </a:r>
        </a:p>
      </dsp:txBody>
      <dsp:txXfrm>
        <a:off x="3813048" y="668977"/>
        <a:ext cx="1671637" cy="19215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19" y="7428"/>
          <a:ext cx="1904981" cy="76199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Países cuyos fitosanitarios de exportación nunca son rechazados por los países importadores</a:t>
          </a:r>
        </a:p>
      </dsp:txBody>
      <dsp:txXfrm>
        <a:off x="19" y="7428"/>
        <a:ext cx="1904981" cy="761992"/>
      </dsp:txXfrm>
    </dsp:sp>
    <dsp:sp modelId="{22242F5C-8AF2-4C5F-BF39-0FACA7F35897}">
      <dsp:nvSpPr>
        <dsp:cNvPr id="0" name=""/>
        <dsp:cNvSpPr/>
      </dsp:nvSpPr>
      <dsp:spPr>
        <a:xfrm>
          <a:off x="19" y="769421"/>
          <a:ext cx="1904981"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Belize</a:t>
          </a:r>
        </a:p>
        <a:p>
          <a:pPr marL="57150" lvl="1" indent="-57150" algn="l" defTabSz="444500">
            <a:lnSpc>
              <a:spcPct val="90000"/>
            </a:lnSpc>
            <a:spcBef>
              <a:spcPct val="0"/>
            </a:spcBef>
            <a:spcAft>
              <a:spcPct val="15000"/>
            </a:spcAft>
            <a:buChar char="••"/>
          </a:pPr>
          <a:r>
            <a:rPr lang="en-US" sz="1000" kern="1200"/>
            <a:t> Costa Rica</a:t>
          </a:r>
        </a:p>
        <a:p>
          <a:pPr marL="57150" lvl="1" indent="-57150" algn="l" defTabSz="444500">
            <a:lnSpc>
              <a:spcPct val="90000"/>
            </a:lnSpc>
            <a:spcBef>
              <a:spcPct val="0"/>
            </a:spcBef>
            <a:spcAft>
              <a:spcPct val="15000"/>
            </a:spcAft>
            <a:buChar char="••"/>
          </a:pPr>
          <a:r>
            <a:rPr lang="en-US" sz="1000" kern="1200"/>
            <a:t> El Salvador</a:t>
          </a:r>
        </a:p>
        <a:p>
          <a:pPr marL="57150" lvl="1" indent="-57150" algn="l" defTabSz="444500">
            <a:lnSpc>
              <a:spcPct val="90000"/>
            </a:lnSpc>
            <a:spcBef>
              <a:spcPct val="0"/>
            </a:spcBef>
            <a:spcAft>
              <a:spcPct val="15000"/>
            </a:spcAft>
            <a:buChar char="••"/>
          </a:pPr>
          <a:r>
            <a:rPr lang="en-US" sz="1000" kern="1200"/>
            <a:t> Honduras</a:t>
          </a:r>
        </a:p>
        <a:p>
          <a:pPr marL="57150" lvl="1" indent="-57150" algn="l" defTabSz="444500">
            <a:lnSpc>
              <a:spcPct val="90000"/>
            </a:lnSpc>
            <a:spcBef>
              <a:spcPct val="0"/>
            </a:spcBef>
            <a:spcAft>
              <a:spcPct val="15000"/>
            </a:spcAft>
            <a:buChar char="••"/>
          </a:pPr>
          <a:r>
            <a:rPr lang="en-US" sz="1000" kern="1200"/>
            <a:t> Trinidad y Tobago</a:t>
          </a:r>
        </a:p>
        <a:p>
          <a:pPr marL="57150" lvl="1" indent="-57150" algn="l" defTabSz="444500">
            <a:lnSpc>
              <a:spcPct val="90000"/>
            </a:lnSpc>
            <a:spcBef>
              <a:spcPct val="0"/>
            </a:spcBef>
            <a:spcAft>
              <a:spcPct val="15000"/>
            </a:spcAft>
            <a:buChar char="••"/>
          </a:pPr>
          <a:r>
            <a:rPr lang="en-US" sz="1000" kern="1200"/>
            <a:t> Nicaragua</a:t>
          </a:r>
        </a:p>
        <a:p>
          <a:pPr marL="57150" lvl="1" indent="-57150" algn="l" defTabSz="444500">
            <a:lnSpc>
              <a:spcPct val="90000"/>
            </a:lnSpc>
            <a:spcBef>
              <a:spcPct val="0"/>
            </a:spcBef>
            <a:spcAft>
              <a:spcPct val="15000"/>
            </a:spcAft>
            <a:buChar char="••"/>
          </a:pPr>
          <a:endParaRPr lang="en-US" sz="1000" kern="1200"/>
        </a:p>
      </dsp:txBody>
      <dsp:txXfrm>
        <a:off x="19" y="769421"/>
        <a:ext cx="1904981" cy="1756800"/>
      </dsp:txXfrm>
    </dsp:sp>
    <dsp:sp modelId="{BDF2A261-70D0-43CC-82BD-7FE0EDB921F9}">
      <dsp:nvSpPr>
        <dsp:cNvPr id="0" name=""/>
        <dsp:cNvSpPr/>
      </dsp:nvSpPr>
      <dsp:spPr>
        <a:xfrm>
          <a:off x="2171698" y="7428"/>
          <a:ext cx="1904981" cy="761992"/>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Países cuyos fitosanitarios  han experimentado rechazos por los países importadores</a:t>
          </a:r>
        </a:p>
      </dsp:txBody>
      <dsp:txXfrm>
        <a:off x="2171698" y="7428"/>
        <a:ext cx="1904981" cy="761992"/>
      </dsp:txXfrm>
    </dsp:sp>
    <dsp:sp modelId="{98E4551E-4AE6-4792-A462-63DBE5758CD5}">
      <dsp:nvSpPr>
        <dsp:cNvPr id="0" name=""/>
        <dsp:cNvSpPr/>
      </dsp:nvSpPr>
      <dsp:spPr>
        <a:xfrm>
          <a:off x="2171698" y="769421"/>
          <a:ext cx="1904981" cy="175680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 Chile</a:t>
          </a:r>
        </a:p>
        <a:p>
          <a:pPr marL="57150" lvl="1" indent="-57150" algn="l" defTabSz="444500">
            <a:lnSpc>
              <a:spcPct val="90000"/>
            </a:lnSpc>
            <a:spcBef>
              <a:spcPct val="0"/>
            </a:spcBef>
            <a:spcAft>
              <a:spcPct val="15000"/>
            </a:spcAft>
            <a:buChar char="••"/>
          </a:pPr>
          <a:r>
            <a:rPr lang="en-US" sz="1000" kern="1200"/>
            <a:t> Colombia</a:t>
          </a:r>
        </a:p>
        <a:p>
          <a:pPr marL="57150" lvl="1" indent="-57150" algn="l" defTabSz="444500">
            <a:lnSpc>
              <a:spcPct val="90000"/>
            </a:lnSpc>
            <a:spcBef>
              <a:spcPct val="0"/>
            </a:spcBef>
            <a:spcAft>
              <a:spcPct val="15000"/>
            </a:spcAft>
            <a:buChar char="••"/>
          </a:pPr>
          <a:r>
            <a:rPr lang="en-US" sz="1000" kern="1200"/>
            <a:t> México</a:t>
          </a:r>
        </a:p>
        <a:p>
          <a:pPr marL="57150" lvl="1" indent="-57150" algn="l" defTabSz="444500">
            <a:lnSpc>
              <a:spcPct val="90000"/>
            </a:lnSpc>
            <a:spcBef>
              <a:spcPct val="0"/>
            </a:spcBef>
            <a:spcAft>
              <a:spcPct val="15000"/>
            </a:spcAft>
            <a:buChar char="••"/>
          </a:pPr>
          <a:r>
            <a:rPr lang="en-US" sz="1000" kern="1200"/>
            <a:t> Panamá</a:t>
          </a:r>
        </a:p>
        <a:p>
          <a:pPr marL="57150" lvl="1" indent="-57150" algn="l" defTabSz="444500">
            <a:lnSpc>
              <a:spcPct val="90000"/>
            </a:lnSpc>
            <a:spcBef>
              <a:spcPct val="0"/>
            </a:spcBef>
            <a:spcAft>
              <a:spcPct val="15000"/>
            </a:spcAft>
            <a:buChar char="••"/>
          </a:pPr>
          <a:r>
            <a:rPr lang="en-US" sz="1000" kern="1200"/>
            <a:t> Uruguay</a:t>
          </a:r>
        </a:p>
        <a:p>
          <a:pPr marL="57150" lvl="1" indent="-57150" algn="l" defTabSz="444500">
            <a:lnSpc>
              <a:spcPct val="90000"/>
            </a:lnSpc>
            <a:spcBef>
              <a:spcPct val="0"/>
            </a:spcBef>
            <a:spcAft>
              <a:spcPct val="15000"/>
            </a:spcAft>
            <a:buChar char="••"/>
          </a:pPr>
          <a:r>
            <a:rPr lang="en-US" sz="1000" kern="1200"/>
            <a:t> Guatemala</a:t>
          </a:r>
        </a:p>
        <a:p>
          <a:pPr marL="57150" lvl="1" indent="-57150" algn="l" defTabSz="444500">
            <a:lnSpc>
              <a:spcPct val="90000"/>
            </a:lnSpc>
            <a:spcBef>
              <a:spcPct val="0"/>
            </a:spcBef>
            <a:spcAft>
              <a:spcPct val="15000"/>
            </a:spcAft>
            <a:buChar char="••"/>
          </a:pPr>
          <a:r>
            <a:rPr lang="en-US" sz="1000" kern="1200"/>
            <a:t> Ecuador</a:t>
          </a:r>
        </a:p>
        <a:p>
          <a:pPr marL="57150" lvl="1" indent="-57150" algn="l" defTabSz="444500">
            <a:lnSpc>
              <a:spcPct val="90000"/>
            </a:lnSpc>
            <a:spcBef>
              <a:spcPct val="0"/>
            </a:spcBef>
            <a:spcAft>
              <a:spcPct val="15000"/>
            </a:spcAft>
            <a:buChar char="••"/>
          </a:pPr>
          <a:r>
            <a:rPr lang="en-US" sz="1000" kern="1200"/>
            <a:t> Paraguay</a:t>
          </a:r>
        </a:p>
      </dsp:txBody>
      <dsp:txXfrm>
        <a:off x="2171698" y="769421"/>
        <a:ext cx="1904981" cy="17568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1900" y="5838"/>
          <a:ext cx="1853055" cy="662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Reportan llenado manual</a:t>
          </a:r>
        </a:p>
      </dsp:txBody>
      <dsp:txXfrm>
        <a:off x="1900" y="5838"/>
        <a:ext cx="1853055" cy="662400"/>
      </dsp:txXfrm>
    </dsp:sp>
    <dsp:sp modelId="{22242F5C-8AF2-4C5F-BF39-0FACA7F35897}">
      <dsp:nvSpPr>
        <dsp:cNvPr id="0" name=""/>
        <dsp:cNvSpPr/>
      </dsp:nvSpPr>
      <dsp:spPr>
        <a:xfrm>
          <a:off x="1900" y="668238"/>
          <a:ext cx="1853055" cy="14205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Belize</a:t>
          </a:r>
        </a:p>
        <a:p>
          <a:pPr marL="57150" lvl="1" indent="-57150" algn="l" defTabSz="444500">
            <a:lnSpc>
              <a:spcPct val="90000"/>
            </a:lnSpc>
            <a:spcBef>
              <a:spcPct val="0"/>
            </a:spcBef>
            <a:spcAft>
              <a:spcPct val="15000"/>
            </a:spcAft>
            <a:buChar char="••"/>
          </a:pPr>
          <a:r>
            <a:rPr lang="en-US" sz="1000" kern="1200"/>
            <a:t>Ecuador</a:t>
          </a:r>
        </a:p>
        <a:p>
          <a:pPr marL="57150" lvl="1" indent="-57150" algn="l" defTabSz="444500">
            <a:lnSpc>
              <a:spcPct val="90000"/>
            </a:lnSpc>
            <a:spcBef>
              <a:spcPct val="0"/>
            </a:spcBef>
            <a:spcAft>
              <a:spcPct val="15000"/>
            </a:spcAft>
            <a:buChar char="••"/>
          </a:pPr>
          <a:r>
            <a:rPr lang="en-US" sz="1000" kern="1200"/>
            <a:t>Honduras</a:t>
          </a:r>
        </a:p>
        <a:p>
          <a:pPr marL="57150" lvl="1" indent="-57150" algn="l" defTabSz="444500">
            <a:lnSpc>
              <a:spcPct val="90000"/>
            </a:lnSpc>
            <a:spcBef>
              <a:spcPct val="0"/>
            </a:spcBef>
            <a:spcAft>
              <a:spcPct val="15000"/>
            </a:spcAft>
            <a:buChar char="••"/>
          </a:pPr>
          <a:r>
            <a:rPr lang="en-US" sz="1000" kern="1200"/>
            <a:t>Costa Rica</a:t>
          </a:r>
        </a:p>
        <a:p>
          <a:pPr marL="57150" lvl="1" indent="-57150" algn="l" defTabSz="444500">
            <a:lnSpc>
              <a:spcPct val="90000"/>
            </a:lnSpc>
            <a:spcBef>
              <a:spcPct val="0"/>
            </a:spcBef>
            <a:spcAft>
              <a:spcPct val="15000"/>
            </a:spcAft>
            <a:buChar char="••"/>
          </a:pPr>
          <a:r>
            <a:rPr lang="en-US" sz="1000" kern="1200"/>
            <a:t>Panamá</a:t>
          </a:r>
        </a:p>
        <a:p>
          <a:pPr marL="57150" lvl="1" indent="-57150" algn="l" defTabSz="444500">
            <a:lnSpc>
              <a:spcPct val="90000"/>
            </a:lnSpc>
            <a:spcBef>
              <a:spcPct val="0"/>
            </a:spcBef>
            <a:spcAft>
              <a:spcPct val="15000"/>
            </a:spcAft>
            <a:buChar char="••"/>
          </a:pPr>
          <a:r>
            <a:rPr lang="en-US" sz="1000" kern="1200"/>
            <a:t>Trinidad y Tobago</a:t>
          </a:r>
        </a:p>
        <a:p>
          <a:pPr marL="57150" lvl="1" indent="-57150" algn="l" defTabSz="444500">
            <a:lnSpc>
              <a:spcPct val="90000"/>
            </a:lnSpc>
            <a:spcBef>
              <a:spcPct val="0"/>
            </a:spcBef>
            <a:spcAft>
              <a:spcPct val="15000"/>
            </a:spcAft>
            <a:buChar char="••"/>
          </a:pPr>
          <a:r>
            <a:rPr lang="en-US" sz="1000" kern="1200"/>
            <a:t>Uruguay</a:t>
          </a:r>
        </a:p>
        <a:p>
          <a:pPr marL="57150" lvl="1" indent="-57150" algn="l" defTabSz="444500">
            <a:lnSpc>
              <a:spcPct val="90000"/>
            </a:lnSpc>
            <a:spcBef>
              <a:spcPct val="0"/>
            </a:spcBef>
            <a:spcAft>
              <a:spcPct val="15000"/>
            </a:spcAft>
            <a:buChar char="••"/>
          </a:pPr>
          <a:endParaRPr lang="en-US" sz="1000" kern="1200"/>
        </a:p>
      </dsp:txBody>
      <dsp:txXfrm>
        <a:off x="1900" y="668238"/>
        <a:ext cx="1853055" cy="1420537"/>
      </dsp:txXfrm>
    </dsp:sp>
    <dsp:sp modelId="{BDF2A261-70D0-43CC-82BD-7FE0EDB921F9}">
      <dsp:nvSpPr>
        <dsp:cNvPr id="0" name=""/>
        <dsp:cNvSpPr/>
      </dsp:nvSpPr>
      <dsp:spPr>
        <a:xfrm>
          <a:off x="2114383" y="5838"/>
          <a:ext cx="1853055" cy="662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Automatización simple sin llegar a intercambios con otros países</a:t>
          </a:r>
        </a:p>
      </dsp:txBody>
      <dsp:txXfrm>
        <a:off x="2114383" y="5838"/>
        <a:ext cx="1853055" cy="662400"/>
      </dsp:txXfrm>
    </dsp:sp>
    <dsp:sp modelId="{98E4551E-4AE6-4792-A462-63DBE5758CD5}">
      <dsp:nvSpPr>
        <dsp:cNvPr id="0" name=""/>
        <dsp:cNvSpPr/>
      </dsp:nvSpPr>
      <dsp:spPr>
        <a:xfrm>
          <a:off x="2114383" y="668238"/>
          <a:ext cx="1853055" cy="14205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Colombia</a:t>
          </a:r>
        </a:p>
        <a:p>
          <a:pPr marL="57150" lvl="1" indent="-57150" algn="l" defTabSz="444500">
            <a:lnSpc>
              <a:spcPct val="90000"/>
            </a:lnSpc>
            <a:spcBef>
              <a:spcPct val="0"/>
            </a:spcBef>
            <a:spcAft>
              <a:spcPct val="15000"/>
            </a:spcAft>
            <a:buChar char="••"/>
          </a:pPr>
          <a:r>
            <a:rPr lang="en-US" sz="1000" kern="1200"/>
            <a:t>México</a:t>
          </a:r>
        </a:p>
        <a:p>
          <a:pPr marL="57150" lvl="1" indent="-57150" algn="l" defTabSz="444500">
            <a:lnSpc>
              <a:spcPct val="90000"/>
            </a:lnSpc>
            <a:spcBef>
              <a:spcPct val="0"/>
            </a:spcBef>
            <a:spcAft>
              <a:spcPct val="15000"/>
            </a:spcAft>
            <a:buChar char="••"/>
          </a:pPr>
          <a:r>
            <a:rPr lang="en-US" sz="1000" kern="1200"/>
            <a:t>Nicaragua</a:t>
          </a:r>
        </a:p>
        <a:p>
          <a:pPr marL="57150" lvl="1" indent="-57150" algn="l" defTabSz="444500">
            <a:lnSpc>
              <a:spcPct val="90000"/>
            </a:lnSpc>
            <a:spcBef>
              <a:spcPct val="0"/>
            </a:spcBef>
            <a:spcAft>
              <a:spcPct val="15000"/>
            </a:spcAft>
            <a:buChar char="••"/>
          </a:pPr>
          <a:r>
            <a:rPr lang="en-US" sz="1000" kern="1200"/>
            <a:t>Guatemala</a:t>
          </a:r>
        </a:p>
        <a:p>
          <a:pPr marL="57150" lvl="1" indent="-57150" algn="l" defTabSz="444500">
            <a:lnSpc>
              <a:spcPct val="90000"/>
            </a:lnSpc>
            <a:spcBef>
              <a:spcPct val="0"/>
            </a:spcBef>
            <a:spcAft>
              <a:spcPct val="15000"/>
            </a:spcAft>
            <a:buChar char="••"/>
          </a:pPr>
          <a:r>
            <a:rPr lang="en-US" sz="1000" kern="1200"/>
            <a:t>Paraguay</a:t>
          </a:r>
        </a:p>
        <a:p>
          <a:pPr marL="57150" lvl="1" indent="-57150" algn="l" defTabSz="444500">
            <a:lnSpc>
              <a:spcPct val="90000"/>
            </a:lnSpc>
            <a:spcBef>
              <a:spcPct val="0"/>
            </a:spcBef>
            <a:spcAft>
              <a:spcPct val="15000"/>
            </a:spcAft>
            <a:buChar char="••"/>
          </a:pPr>
          <a:r>
            <a:rPr lang="en-US" sz="1000" kern="1200"/>
            <a:t>El Salvador</a:t>
          </a:r>
        </a:p>
      </dsp:txBody>
      <dsp:txXfrm>
        <a:off x="2114383" y="668238"/>
        <a:ext cx="1853055" cy="1420537"/>
      </dsp:txXfrm>
    </dsp:sp>
    <dsp:sp modelId="{6914AF36-5750-4EF4-AB53-D39B1641D700}">
      <dsp:nvSpPr>
        <dsp:cNvPr id="0" name=""/>
        <dsp:cNvSpPr/>
      </dsp:nvSpPr>
      <dsp:spPr>
        <a:xfrm>
          <a:off x="4226866" y="5838"/>
          <a:ext cx="1853055" cy="6624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Intercambio electrónico con otros países</a:t>
          </a:r>
        </a:p>
      </dsp:txBody>
      <dsp:txXfrm>
        <a:off x="4226866" y="5838"/>
        <a:ext cx="1853055" cy="662400"/>
      </dsp:txXfrm>
    </dsp:sp>
    <dsp:sp modelId="{4719286C-AA03-46E3-9D47-643F13AE5B44}">
      <dsp:nvSpPr>
        <dsp:cNvPr id="0" name=""/>
        <dsp:cNvSpPr/>
      </dsp:nvSpPr>
      <dsp:spPr>
        <a:xfrm>
          <a:off x="4226866" y="668238"/>
          <a:ext cx="1853055" cy="142053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Chile</a:t>
          </a:r>
        </a:p>
      </dsp:txBody>
      <dsp:txXfrm>
        <a:off x="4226866" y="668238"/>
        <a:ext cx="1853055" cy="14205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26" y="28482"/>
          <a:ext cx="2563713" cy="97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n-US" sz="1050" kern="1200"/>
            <a:t>Países cuyos zoosanitarios de exportación nunca son rechazados por los países importadores</a:t>
          </a:r>
        </a:p>
      </dsp:txBody>
      <dsp:txXfrm>
        <a:off x="26" y="28482"/>
        <a:ext cx="2563713" cy="979200"/>
      </dsp:txXfrm>
    </dsp:sp>
    <dsp:sp modelId="{22242F5C-8AF2-4C5F-BF39-0FACA7F35897}">
      <dsp:nvSpPr>
        <dsp:cNvPr id="0" name=""/>
        <dsp:cNvSpPr/>
      </dsp:nvSpPr>
      <dsp:spPr>
        <a:xfrm>
          <a:off x="26" y="1007682"/>
          <a:ext cx="2563713" cy="14932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US" sz="1050" kern="1200"/>
            <a:t>Colombia</a:t>
          </a:r>
        </a:p>
        <a:p>
          <a:pPr marL="57150" lvl="1" indent="-57150" algn="l" defTabSz="466725">
            <a:lnSpc>
              <a:spcPct val="90000"/>
            </a:lnSpc>
            <a:spcBef>
              <a:spcPct val="0"/>
            </a:spcBef>
            <a:spcAft>
              <a:spcPct val="15000"/>
            </a:spcAft>
            <a:buChar char="••"/>
          </a:pPr>
          <a:r>
            <a:rPr lang="en-US" sz="1050" kern="1200"/>
            <a:t>El Salvador</a:t>
          </a:r>
        </a:p>
        <a:p>
          <a:pPr marL="57150" lvl="1" indent="-57150" algn="l" defTabSz="466725">
            <a:lnSpc>
              <a:spcPct val="90000"/>
            </a:lnSpc>
            <a:spcBef>
              <a:spcPct val="0"/>
            </a:spcBef>
            <a:spcAft>
              <a:spcPct val="15000"/>
            </a:spcAft>
            <a:buChar char="••"/>
          </a:pPr>
          <a:r>
            <a:rPr lang="en-US" sz="1050" kern="1200"/>
            <a:t>Honduras</a:t>
          </a:r>
        </a:p>
        <a:p>
          <a:pPr marL="57150" lvl="1" indent="-57150" algn="l" defTabSz="466725">
            <a:lnSpc>
              <a:spcPct val="90000"/>
            </a:lnSpc>
            <a:spcBef>
              <a:spcPct val="0"/>
            </a:spcBef>
            <a:spcAft>
              <a:spcPct val="15000"/>
            </a:spcAft>
            <a:buChar char="••"/>
          </a:pPr>
          <a:r>
            <a:rPr lang="en-US" sz="1050" kern="1200"/>
            <a:t>Trinidad y Tobago</a:t>
          </a:r>
        </a:p>
        <a:p>
          <a:pPr marL="57150" lvl="1" indent="-57150" algn="l" defTabSz="466725">
            <a:lnSpc>
              <a:spcPct val="90000"/>
            </a:lnSpc>
            <a:spcBef>
              <a:spcPct val="0"/>
            </a:spcBef>
            <a:spcAft>
              <a:spcPct val="15000"/>
            </a:spcAft>
            <a:buChar char="••"/>
          </a:pPr>
          <a:endParaRPr lang="en-US" sz="1050" kern="1200"/>
        </a:p>
      </dsp:txBody>
      <dsp:txXfrm>
        <a:off x="26" y="1007682"/>
        <a:ext cx="2563713" cy="1493279"/>
      </dsp:txXfrm>
    </dsp:sp>
    <dsp:sp modelId="{BDF2A261-70D0-43CC-82BD-7FE0EDB921F9}">
      <dsp:nvSpPr>
        <dsp:cNvPr id="0" name=""/>
        <dsp:cNvSpPr/>
      </dsp:nvSpPr>
      <dsp:spPr>
        <a:xfrm>
          <a:off x="2922659" y="28482"/>
          <a:ext cx="2563713" cy="979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pPr>
          <a:r>
            <a:rPr lang="en-US" sz="1050" kern="1200"/>
            <a:t>Países cuyos zoosanitarios han experimentado rechazos por los países importadores</a:t>
          </a:r>
        </a:p>
      </dsp:txBody>
      <dsp:txXfrm>
        <a:off x="2922659" y="28482"/>
        <a:ext cx="2563713" cy="979200"/>
      </dsp:txXfrm>
    </dsp:sp>
    <dsp:sp modelId="{98E4551E-4AE6-4792-A462-63DBE5758CD5}">
      <dsp:nvSpPr>
        <dsp:cNvPr id="0" name=""/>
        <dsp:cNvSpPr/>
      </dsp:nvSpPr>
      <dsp:spPr>
        <a:xfrm>
          <a:off x="2922659" y="1007682"/>
          <a:ext cx="2563713" cy="149327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US" sz="1050" kern="1200"/>
            <a:t> Chile</a:t>
          </a:r>
        </a:p>
        <a:p>
          <a:pPr marL="57150" lvl="1" indent="-57150" algn="l" defTabSz="466725">
            <a:lnSpc>
              <a:spcPct val="90000"/>
            </a:lnSpc>
            <a:spcBef>
              <a:spcPct val="0"/>
            </a:spcBef>
            <a:spcAft>
              <a:spcPct val="15000"/>
            </a:spcAft>
            <a:buChar char="••"/>
          </a:pPr>
          <a:r>
            <a:rPr lang="en-US" sz="1050" kern="1200"/>
            <a:t> Colombia</a:t>
          </a:r>
        </a:p>
        <a:p>
          <a:pPr marL="57150" lvl="1" indent="-57150" algn="l" defTabSz="466725">
            <a:lnSpc>
              <a:spcPct val="90000"/>
            </a:lnSpc>
            <a:spcBef>
              <a:spcPct val="0"/>
            </a:spcBef>
            <a:spcAft>
              <a:spcPct val="15000"/>
            </a:spcAft>
            <a:buChar char="••"/>
          </a:pPr>
          <a:r>
            <a:rPr lang="en-US" sz="1050" kern="1200"/>
            <a:t> México</a:t>
          </a:r>
        </a:p>
        <a:p>
          <a:pPr marL="57150" lvl="1" indent="-57150" algn="l" defTabSz="466725">
            <a:lnSpc>
              <a:spcPct val="90000"/>
            </a:lnSpc>
            <a:spcBef>
              <a:spcPct val="0"/>
            </a:spcBef>
            <a:spcAft>
              <a:spcPct val="15000"/>
            </a:spcAft>
            <a:buChar char="••"/>
          </a:pPr>
          <a:r>
            <a:rPr lang="en-US" sz="1050" kern="1200"/>
            <a:t> Panamá</a:t>
          </a:r>
        </a:p>
        <a:p>
          <a:pPr marL="57150" lvl="1" indent="-57150" algn="l" defTabSz="466725">
            <a:lnSpc>
              <a:spcPct val="90000"/>
            </a:lnSpc>
            <a:spcBef>
              <a:spcPct val="0"/>
            </a:spcBef>
            <a:spcAft>
              <a:spcPct val="15000"/>
            </a:spcAft>
            <a:buChar char="••"/>
          </a:pPr>
          <a:r>
            <a:rPr lang="en-US" sz="1050" kern="1200"/>
            <a:t> Uruguay</a:t>
          </a:r>
        </a:p>
        <a:p>
          <a:pPr marL="57150" lvl="1" indent="-57150" algn="l" defTabSz="466725">
            <a:lnSpc>
              <a:spcPct val="90000"/>
            </a:lnSpc>
            <a:spcBef>
              <a:spcPct val="0"/>
            </a:spcBef>
            <a:spcAft>
              <a:spcPct val="15000"/>
            </a:spcAft>
            <a:buChar char="••"/>
          </a:pPr>
          <a:r>
            <a:rPr lang="en-US" sz="1050" kern="1200"/>
            <a:t> Guatemala</a:t>
          </a:r>
        </a:p>
        <a:p>
          <a:pPr marL="57150" lvl="1" indent="-57150" algn="l" defTabSz="466725">
            <a:lnSpc>
              <a:spcPct val="90000"/>
            </a:lnSpc>
            <a:spcBef>
              <a:spcPct val="0"/>
            </a:spcBef>
            <a:spcAft>
              <a:spcPct val="15000"/>
            </a:spcAft>
            <a:buChar char="••"/>
          </a:pPr>
          <a:r>
            <a:rPr lang="en-US" sz="1050" kern="1200"/>
            <a:t> Ecuador</a:t>
          </a:r>
        </a:p>
        <a:p>
          <a:pPr marL="57150" lvl="1" indent="-57150" algn="l" defTabSz="466725">
            <a:lnSpc>
              <a:spcPct val="90000"/>
            </a:lnSpc>
            <a:spcBef>
              <a:spcPct val="0"/>
            </a:spcBef>
            <a:spcAft>
              <a:spcPct val="15000"/>
            </a:spcAft>
            <a:buChar char="••"/>
          </a:pPr>
          <a:r>
            <a:rPr lang="en-US" sz="1050" kern="1200"/>
            <a:t> Paraguay</a:t>
          </a:r>
        </a:p>
      </dsp:txBody>
      <dsp:txXfrm>
        <a:off x="2922659" y="1007682"/>
        <a:ext cx="2563713" cy="14932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1870" y="104402"/>
          <a:ext cx="1823899" cy="45028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t>No reportan planes para el intercambio electrónico en el corto plazo con otros países</a:t>
          </a:r>
        </a:p>
      </dsp:txBody>
      <dsp:txXfrm>
        <a:off x="1870" y="104402"/>
        <a:ext cx="1823899" cy="450283"/>
      </dsp:txXfrm>
    </dsp:sp>
    <dsp:sp modelId="{22242F5C-8AF2-4C5F-BF39-0FACA7F35897}">
      <dsp:nvSpPr>
        <dsp:cNvPr id="0" name=""/>
        <dsp:cNvSpPr/>
      </dsp:nvSpPr>
      <dsp:spPr>
        <a:xfrm>
          <a:off x="1870" y="554685"/>
          <a:ext cx="1823899" cy="14461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Panamá</a:t>
          </a:r>
        </a:p>
        <a:p>
          <a:pPr marL="57150" lvl="1" indent="-57150" algn="l" defTabSz="400050">
            <a:lnSpc>
              <a:spcPct val="90000"/>
            </a:lnSpc>
            <a:spcBef>
              <a:spcPct val="0"/>
            </a:spcBef>
            <a:spcAft>
              <a:spcPct val="15000"/>
            </a:spcAft>
            <a:buChar char="••"/>
          </a:pPr>
          <a:r>
            <a:rPr lang="en-US" sz="900" kern="1200"/>
            <a:t>Perú</a:t>
          </a:r>
        </a:p>
        <a:p>
          <a:pPr marL="57150" lvl="1" indent="-57150" algn="l" defTabSz="400050">
            <a:lnSpc>
              <a:spcPct val="90000"/>
            </a:lnSpc>
            <a:spcBef>
              <a:spcPct val="0"/>
            </a:spcBef>
            <a:spcAft>
              <a:spcPct val="15000"/>
            </a:spcAft>
            <a:buChar char="••"/>
          </a:pPr>
          <a:r>
            <a:rPr lang="en-US" sz="900" kern="1200"/>
            <a:t>Uruguay</a:t>
          </a:r>
        </a:p>
        <a:p>
          <a:pPr marL="57150" lvl="1" indent="-57150" algn="l" defTabSz="400050">
            <a:lnSpc>
              <a:spcPct val="90000"/>
            </a:lnSpc>
            <a:spcBef>
              <a:spcPct val="0"/>
            </a:spcBef>
            <a:spcAft>
              <a:spcPct val="15000"/>
            </a:spcAft>
            <a:buChar char="••"/>
          </a:pPr>
          <a:r>
            <a:rPr lang="en-US" sz="900" kern="1200"/>
            <a:t>Jamaica</a:t>
          </a:r>
        </a:p>
        <a:p>
          <a:pPr marL="57150" lvl="1" indent="-57150" algn="l" defTabSz="400050">
            <a:lnSpc>
              <a:spcPct val="90000"/>
            </a:lnSpc>
            <a:spcBef>
              <a:spcPct val="0"/>
            </a:spcBef>
            <a:spcAft>
              <a:spcPct val="15000"/>
            </a:spcAft>
            <a:buChar char="••"/>
          </a:pPr>
          <a:endParaRPr lang="en-US" sz="900" kern="1200"/>
        </a:p>
      </dsp:txBody>
      <dsp:txXfrm>
        <a:off x="1870" y="554685"/>
        <a:ext cx="1823899" cy="1446159"/>
      </dsp:txXfrm>
    </dsp:sp>
    <dsp:sp modelId="{BDF2A261-70D0-43CC-82BD-7FE0EDB921F9}">
      <dsp:nvSpPr>
        <dsp:cNvPr id="0" name=""/>
        <dsp:cNvSpPr/>
      </dsp:nvSpPr>
      <dsp:spPr>
        <a:xfrm>
          <a:off x="2081115" y="104402"/>
          <a:ext cx="1823899" cy="45028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t>Manifiestan tener algún avance en proyectos para  una futura interoperabilidad con otros países</a:t>
          </a:r>
        </a:p>
      </dsp:txBody>
      <dsp:txXfrm>
        <a:off x="2081115" y="104402"/>
        <a:ext cx="1823899" cy="450283"/>
      </dsp:txXfrm>
    </dsp:sp>
    <dsp:sp modelId="{98E4551E-4AE6-4792-A462-63DBE5758CD5}">
      <dsp:nvSpPr>
        <dsp:cNvPr id="0" name=""/>
        <dsp:cNvSpPr/>
      </dsp:nvSpPr>
      <dsp:spPr>
        <a:xfrm>
          <a:off x="2081115" y="554685"/>
          <a:ext cx="1823899" cy="14461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Ecuador</a:t>
          </a:r>
        </a:p>
        <a:p>
          <a:pPr marL="57150" lvl="1" indent="-57150" algn="l" defTabSz="400050">
            <a:lnSpc>
              <a:spcPct val="90000"/>
            </a:lnSpc>
            <a:spcBef>
              <a:spcPct val="0"/>
            </a:spcBef>
            <a:spcAft>
              <a:spcPct val="15000"/>
            </a:spcAft>
            <a:buChar char="••"/>
          </a:pPr>
          <a:r>
            <a:rPr lang="en-US" sz="900" kern="1200"/>
            <a:t>Colombia</a:t>
          </a:r>
        </a:p>
        <a:p>
          <a:pPr marL="57150" lvl="1" indent="-57150" algn="l" defTabSz="400050">
            <a:lnSpc>
              <a:spcPct val="90000"/>
            </a:lnSpc>
            <a:spcBef>
              <a:spcPct val="0"/>
            </a:spcBef>
            <a:spcAft>
              <a:spcPct val="15000"/>
            </a:spcAft>
            <a:buChar char="••"/>
          </a:pPr>
          <a:r>
            <a:rPr lang="en-US" sz="900" kern="1200"/>
            <a:t>Paraguay</a:t>
          </a:r>
        </a:p>
        <a:p>
          <a:pPr marL="57150" lvl="1" indent="-57150" algn="l" defTabSz="400050">
            <a:lnSpc>
              <a:spcPct val="90000"/>
            </a:lnSpc>
            <a:spcBef>
              <a:spcPct val="0"/>
            </a:spcBef>
            <a:spcAft>
              <a:spcPct val="15000"/>
            </a:spcAft>
            <a:buChar char="••"/>
          </a:pPr>
          <a:r>
            <a:rPr lang="en-US" sz="900" kern="1200"/>
            <a:t>México </a:t>
          </a:r>
        </a:p>
        <a:p>
          <a:pPr marL="57150" lvl="1" indent="-57150" algn="l" defTabSz="400050">
            <a:lnSpc>
              <a:spcPct val="90000"/>
            </a:lnSpc>
            <a:spcBef>
              <a:spcPct val="0"/>
            </a:spcBef>
            <a:spcAft>
              <a:spcPct val="15000"/>
            </a:spcAft>
            <a:buChar char="••"/>
          </a:pPr>
          <a:r>
            <a:rPr lang="en-US" sz="900" kern="1200"/>
            <a:t>Costa Rica</a:t>
          </a:r>
        </a:p>
        <a:p>
          <a:pPr marL="57150" lvl="1" indent="-57150" algn="l" defTabSz="400050">
            <a:lnSpc>
              <a:spcPct val="90000"/>
            </a:lnSpc>
            <a:spcBef>
              <a:spcPct val="0"/>
            </a:spcBef>
            <a:spcAft>
              <a:spcPct val="15000"/>
            </a:spcAft>
            <a:buChar char="••"/>
          </a:pPr>
          <a:r>
            <a:rPr lang="en-US" sz="900" kern="1200"/>
            <a:t>Honduras</a:t>
          </a:r>
        </a:p>
        <a:p>
          <a:pPr marL="57150" lvl="1" indent="-57150" algn="l" defTabSz="400050">
            <a:lnSpc>
              <a:spcPct val="90000"/>
            </a:lnSpc>
            <a:spcBef>
              <a:spcPct val="0"/>
            </a:spcBef>
            <a:spcAft>
              <a:spcPct val="15000"/>
            </a:spcAft>
            <a:buChar char="••"/>
          </a:pPr>
          <a:r>
            <a:rPr lang="en-US" sz="900" kern="1200"/>
            <a:t>Trinidad y Tobago</a:t>
          </a:r>
        </a:p>
      </dsp:txBody>
      <dsp:txXfrm>
        <a:off x="2081115" y="554685"/>
        <a:ext cx="1823899" cy="1446159"/>
      </dsp:txXfrm>
    </dsp:sp>
    <dsp:sp modelId="{6914AF36-5750-4EF4-AB53-D39B1641D700}">
      <dsp:nvSpPr>
        <dsp:cNvPr id="0" name=""/>
        <dsp:cNvSpPr/>
      </dsp:nvSpPr>
      <dsp:spPr>
        <a:xfrm>
          <a:off x="4160361" y="104402"/>
          <a:ext cx="1823899" cy="45028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en-US" sz="900" kern="1200"/>
            <a:t>Actualmente tienen Intercambio electrónico de certificados con otros países</a:t>
          </a:r>
        </a:p>
      </dsp:txBody>
      <dsp:txXfrm>
        <a:off x="4160361" y="104402"/>
        <a:ext cx="1823899" cy="450283"/>
      </dsp:txXfrm>
    </dsp:sp>
    <dsp:sp modelId="{4719286C-AA03-46E3-9D47-643F13AE5B44}">
      <dsp:nvSpPr>
        <dsp:cNvPr id="0" name=""/>
        <dsp:cNvSpPr/>
      </dsp:nvSpPr>
      <dsp:spPr>
        <a:xfrm>
          <a:off x="4160361" y="554685"/>
          <a:ext cx="1823899" cy="144615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US" sz="900" kern="1200"/>
            <a:t>Chile</a:t>
          </a:r>
        </a:p>
        <a:p>
          <a:pPr marL="57150" lvl="1" indent="-57150" algn="l" defTabSz="400050">
            <a:lnSpc>
              <a:spcPct val="90000"/>
            </a:lnSpc>
            <a:spcBef>
              <a:spcPct val="0"/>
            </a:spcBef>
            <a:spcAft>
              <a:spcPct val="15000"/>
            </a:spcAft>
            <a:buChar char="••"/>
          </a:pPr>
          <a:r>
            <a:rPr lang="en-US" sz="900" kern="1200"/>
            <a:t>Colombia</a:t>
          </a:r>
        </a:p>
        <a:p>
          <a:pPr marL="57150" lvl="1" indent="-57150" algn="l" defTabSz="400050">
            <a:lnSpc>
              <a:spcPct val="90000"/>
            </a:lnSpc>
            <a:spcBef>
              <a:spcPct val="0"/>
            </a:spcBef>
            <a:spcAft>
              <a:spcPct val="15000"/>
            </a:spcAft>
            <a:buChar char="••"/>
          </a:pPr>
          <a:r>
            <a:rPr lang="en-US" sz="900" kern="1200"/>
            <a:t>México</a:t>
          </a:r>
        </a:p>
        <a:p>
          <a:pPr marL="57150" lvl="1" indent="-57150" algn="l" defTabSz="400050">
            <a:lnSpc>
              <a:spcPct val="90000"/>
            </a:lnSpc>
            <a:spcBef>
              <a:spcPct val="0"/>
            </a:spcBef>
            <a:spcAft>
              <a:spcPct val="15000"/>
            </a:spcAft>
            <a:buChar char="••"/>
          </a:pPr>
          <a:r>
            <a:rPr lang="en-US" sz="900" kern="1200"/>
            <a:t>Guatemala (FAUCA)</a:t>
          </a:r>
        </a:p>
        <a:p>
          <a:pPr marL="57150" lvl="1" indent="-57150" algn="l" defTabSz="400050">
            <a:lnSpc>
              <a:spcPct val="90000"/>
            </a:lnSpc>
            <a:spcBef>
              <a:spcPct val="0"/>
            </a:spcBef>
            <a:spcAft>
              <a:spcPct val="15000"/>
            </a:spcAft>
            <a:buChar char="••"/>
          </a:pPr>
          <a:r>
            <a:rPr lang="en-US" sz="900" kern="1200"/>
            <a:t>El Salvador (FAUCA)</a:t>
          </a:r>
        </a:p>
        <a:p>
          <a:pPr marL="57150" lvl="1" indent="-57150" algn="l" defTabSz="400050">
            <a:lnSpc>
              <a:spcPct val="90000"/>
            </a:lnSpc>
            <a:spcBef>
              <a:spcPct val="0"/>
            </a:spcBef>
            <a:spcAft>
              <a:spcPct val="15000"/>
            </a:spcAft>
            <a:buChar char="••"/>
          </a:pPr>
          <a:r>
            <a:rPr lang="en-US" sz="900" kern="1200"/>
            <a:t>Honduras (FAUCA)</a:t>
          </a:r>
        </a:p>
        <a:p>
          <a:pPr marL="57150" lvl="1" indent="-57150" algn="l" defTabSz="400050">
            <a:lnSpc>
              <a:spcPct val="90000"/>
            </a:lnSpc>
            <a:spcBef>
              <a:spcPct val="0"/>
            </a:spcBef>
            <a:spcAft>
              <a:spcPct val="15000"/>
            </a:spcAft>
            <a:buChar char="••"/>
          </a:pPr>
          <a:r>
            <a:rPr lang="en-US" sz="900" kern="1200"/>
            <a:t>Nicaragua (FAUCA)</a:t>
          </a:r>
        </a:p>
        <a:p>
          <a:pPr marL="57150" lvl="1" indent="-57150" algn="l" defTabSz="400050">
            <a:lnSpc>
              <a:spcPct val="90000"/>
            </a:lnSpc>
            <a:spcBef>
              <a:spcPct val="0"/>
            </a:spcBef>
            <a:spcAft>
              <a:spcPct val="15000"/>
            </a:spcAft>
            <a:buChar char="••"/>
          </a:pPr>
          <a:r>
            <a:rPr lang="en-US" sz="900" kern="1200"/>
            <a:t>Costa Rica (FAUCA)</a:t>
          </a:r>
        </a:p>
        <a:p>
          <a:pPr marL="57150" lvl="1" indent="-57150" algn="l" defTabSz="400050">
            <a:lnSpc>
              <a:spcPct val="90000"/>
            </a:lnSpc>
            <a:spcBef>
              <a:spcPct val="0"/>
            </a:spcBef>
            <a:spcAft>
              <a:spcPct val="15000"/>
            </a:spcAft>
            <a:buChar char="••"/>
          </a:pPr>
          <a:endParaRPr lang="en-US" sz="900" kern="1200"/>
        </a:p>
      </dsp:txBody>
      <dsp:txXfrm>
        <a:off x="4160361" y="554685"/>
        <a:ext cx="1823899" cy="14461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B6019-4891-4669-A713-99CD5B09E66B}">
      <dsp:nvSpPr>
        <dsp:cNvPr id="0" name=""/>
        <dsp:cNvSpPr/>
      </dsp:nvSpPr>
      <dsp:spPr>
        <a:xfrm>
          <a:off x="1714" y="1679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No usan OMA</a:t>
          </a:r>
        </a:p>
      </dsp:txBody>
      <dsp:txXfrm>
        <a:off x="1714" y="16792"/>
        <a:ext cx="1671637" cy="668654"/>
      </dsp:txXfrm>
    </dsp:sp>
    <dsp:sp modelId="{22242F5C-8AF2-4C5F-BF39-0FACA7F35897}">
      <dsp:nvSpPr>
        <dsp:cNvPr id="0" name=""/>
        <dsp:cNvSpPr/>
      </dsp:nvSpPr>
      <dsp:spPr>
        <a:xfrm>
          <a:off x="1714" y="685447"/>
          <a:ext cx="1671637" cy="1888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El Salvador</a:t>
          </a:r>
        </a:p>
        <a:p>
          <a:pPr marL="57150" lvl="1" indent="-57150" algn="l" defTabSz="444500">
            <a:lnSpc>
              <a:spcPct val="90000"/>
            </a:lnSpc>
            <a:spcBef>
              <a:spcPct val="0"/>
            </a:spcBef>
            <a:spcAft>
              <a:spcPct val="15000"/>
            </a:spcAft>
            <a:buChar char="••"/>
          </a:pPr>
          <a:r>
            <a:rPr lang="en-US" sz="1000" kern="1200"/>
            <a:t>Jamaica</a:t>
          </a:r>
        </a:p>
        <a:p>
          <a:pPr marL="57150" lvl="1" indent="-57150" algn="l" defTabSz="444500">
            <a:lnSpc>
              <a:spcPct val="90000"/>
            </a:lnSpc>
            <a:spcBef>
              <a:spcPct val="0"/>
            </a:spcBef>
            <a:spcAft>
              <a:spcPct val="15000"/>
            </a:spcAft>
            <a:buChar char="••"/>
          </a:pPr>
          <a:r>
            <a:rPr lang="en-US" sz="1000" kern="1200"/>
            <a:t>Paraguay</a:t>
          </a:r>
        </a:p>
      </dsp:txBody>
      <dsp:txXfrm>
        <a:off x="1714" y="685447"/>
        <a:ext cx="1671637" cy="1888560"/>
      </dsp:txXfrm>
    </dsp:sp>
    <dsp:sp modelId="{BDF2A261-70D0-43CC-82BD-7FE0EDB921F9}">
      <dsp:nvSpPr>
        <dsp:cNvPr id="0" name=""/>
        <dsp:cNvSpPr/>
      </dsp:nvSpPr>
      <dsp:spPr>
        <a:xfrm>
          <a:off x="1907381" y="1679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Usan OMA pero no indicaron la versión</a:t>
          </a:r>
        </a:p>
      </dsp:txBody>
      <dsp:txXfrm>
        <a:off x="1907381" y="16792"/>
        <a:ext cx="1671637" cy="668654"/>
      </dsp:txXfrm>
    </dsp:sp>
    <dsp:sp modelId="{98E4551E-4AE6-4792-A462-63DBE5758CD5}">
      <dsp:nvSpPr>
        <dsp:cNvPr id="0" name=""/>
        <dsp:cNvSpPr/>
      </dsp:nvSpPr>
      <dsp:spPr>
        <a:xfrm>
          <a:off x="1907381" y="685447"/>
          <a:ext cx="1671637" cy="1888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Panamá</a:t>
          </a:r>
        </a:p>
        <a:p>
          <a:pPr marL="57150" lvl="1" indent="-57150" algn="l" defTabSz="444500">
            <a:lnSpc>
              <a:spcPct val="90000"/>
            </a:lnSpc>
            <a:spcBef>
              <a:spcPct val="0"/>
            </a:spcBef>
            <a:spcAft>
              <a:spcPct val="15000"/>
            </a:spcAft>
            <a:buChar char="••"/>
          </a:pPr>
          <a:r>
            <a:rPr lang="en-US" sz="1000" kern="1200"/>
            <a:t>Perú</a:t>
          </a:r>
        </a:p>
      </dsp:txBody>
      <dsp:txXfrm>
        <a:off x="1907381" y="685447"/>
        <a:ext cx="1671637" cy="1888560"/>
      </dsp:txXfrm>
    </dsp:sp>
    <dsp:sp modelId="{6914AF36-5750-4EF4-AB53-D39B1641D700}">
      <dsp:nvSpPr>
        <dsp:cNvPr id="0" name=""/>
        <dsp:cNvSpPr/>
      </dsp:nvSpPr>
      <dsp:spPr>
        <a:xfrm>
          <a:off x="3813048" y="16792"/>
          <a:ext cx="1671637" cy="66865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US" sz="1000" kern="1200"/>
            <a:t>Usan OMA versión 3.0</a:t>
          </a:r>
        </a:p>
      </dsp:txBody>
      <dsp:txXfrm>
        <a:off x="3813048" y="16792"/>
        <a:ext cx="1671637" cy="668654"/>
      </dsp:txXfrm>
    </dsp:sp>
    <dsp:sp modelId="{4719286C-AA03-46E3-9D47-643F13AE5B44}">
      <dsp:nvSpPr>
        <dsp:cNvPr id="0" name=""/>
        <dsp:cNvSpPr/>
      </dsp:nvSpPr>
      <dsp:spPr>
        <a:xfrm>
          <a:off x="3813048" y="685447"/>
          <a:ext cx="1671637" cy="188856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kern="1200"/>
            <a:t>Belize</a:t>
          </a:r>
        </a:p>
        <a:p>
          <a:pPr marL="57150" lvl="1" indent="-57150" algn="l" defTabSz="444500">
            <a:lnSpc>
              <a:spcPct val="90000"/>
            </a:lnSpc>
            <a:spcBef>
              <a:spcPct val="0"/>
            </a:spcBef>
            <a:spcAft>
              <a:spcPct val="15000"/>
            </a:spcAft>
            <a:buChar char="••"/>
          </a:pPr>
          <a:r>
            <a:rPr lang="en-US" sz="1000" kern="1200"/>
            <a:t>Chile</a:t>
          </a:r>
        </a:p>
        <a:p>
          <a:pPr marL="57150" lvl="1" indent="-57150" algn="l" defTabSz="444500">
            <a:lnSpc>
              <a:spcPct val="90000"/>
            </a:lnSpc>
            <a:spcBef>
              <a:spcPct val="0"/>
            </a:spcBef>
            <a:spcAft>
              <a:spcPct val="15000"/>
            </a:spcAft>
            <a:buChar char="••"/>
          </a:pPr>
          <a:r>
            <a:rPr lang="en-US" sz="1000" kern="1200"/>
            <a:t>Colombia</a:t>
          </a:r>
        </a:p>
        <a:p>
          <a:pPr marL="57150" lvl="1" indent="-57150" algn="l" defTabSz="444500">
            <a:lnSpc>
              <a:spcPct val="90000"/>
            </a:lnSpc>
            <a:spcBef>
              <a:spcPct val="0"/>
            </a:spcBef>
            <a:spcAft>
              <a:spcPct val="15000"/>
            </a:spcAft>
            <a:buChar char="••"/>
          </a:pPr>
          <a:r>
            <a:rPr lang="en-US" sz="1000" kern="1200"/>
            <a:t>Costa Rica</a:t>
          </a:r>
        </a:p>
        <a:p>
          <a:pPr marL="57150" lvl="1" indent="-57150" algn="l" defTabSz="444500">
            <a:lnSpc>
              <a:spcPct val="90000"/>
            </a:lnSpc>
            <a:spcBef>
              <a:spcPct val="0"/>
            </a:spcBef>
            <a:spcAft>
              <a:spcPct val="15000"/>
            </a:spcAft>
            <a:buChar char="••"/>
          </a:pPr>
          <a:r>
            <a:rPr lang="en-US" sz="1000" kern="1200"/>
            <a:t>Ecuador</a:t>
          </a:r>
        </a:p>
        <a:p>
          <a:pPr marL="57150" lvl="1" indent="-57150" algn="l" defTabSz="444500">
            <a:lnSpc>
              <a:spcPct val="90000"/>
            </a:lnSpc>
            <a:spcBef>
              <a:spcPct val="0"/>
            </a:spcBef>
            <a:spcAft>
              <a:spcPct val="15000"/>
            </a:spcAft>
            <a:buChar char="••"/>
          </a:pPr>
          <a:r>
            <a:rPr lang="en-US" sz="1000" kern="1200"/>
            <a:t>México</a:t>
          </a:r>
        </a:p>
        <a:p>
          <a:pPr marL="57150" lvl="1" indent="-57150" algn="l" defTabSz="444500">
            <a:lnSpc>
              <a:spcPct val="90000"/>
            </a:lnSpc>
            <a:spcBef>
              <a:spcPct val="0"/>
            </a:spcBef>
            <a:spcAft>
              <a:spcPct val="15000"/>
            </a:spcAft>
            <a:buChar char="••"/>
          </a:pPr>
          <a:r>
            <a:rPr lang="en-US" sz="1000" kern="1200"/>
            <a:t>Trinidad y Tobago </a:t>
          </a:r>
        </a:p>
        <a:p>
          <a:pPr marL="57150" lvl="1" indent="-57150" algn="l" defTabSz="444500">
            <a:lnSpc>
              <a:spcPct val="90000"/>
            </a:lnSpc>
            <a:spcBef>
              <a:spcPct val="0"/>
            </a:spcBef>
            <a:spcAft>
              <a:spcPct val="15000"/>
            </a:spcAft>
            <a:buChar char="••"/>
          </a:pPr>
          <a:r>
            <a:rPr lang="en-US" sz="1000" kern="1200"/>
            <a:t>Uruguay</a:t>
          </a:r>
        </a:p>
      </dsp:txBody>
      <dsp:txXfrm>
        <a:off x="3813048" y="685447"/>
        <a:ext cx="1671637" cy="18885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0.06568</cdr:x>
      <cdr:y>0.22991</cdr:y>
    </cdr:from>
    <cdr:to>
      <cdr:x>0.19138</cdr:x>
      <cdr:y>0.51994</cdr:y>
    </cdr:to>
    <cdr:sp macro="" textlink="">
      <cdr:nvSpPr>
        <cdr:cNvPr id="2" name="TextBox 1"/>
        <cdr:cNvSpPr txBox="1"/>
      </cdr:nvSpPr>
      <cdr:spPr>
        <a:xfrm xmlns:a="http://schemas.openxmlformats.org/drawingml/2006/main">
          <a:off x="384181" y="721220"/>
          <a:ext cx="735171" cy="9097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Jamaica</a:t>
          </a:r>
        </a:p>
        <a:p xmlns:a="http://schemas.openxmlformats.org/drawingml/2006/main">
          <a:r>
            <a:rPr lang="en-US" sz="1000"/>
            <a:t>Paraguay</a:t>
          </a:r>
        </a:p>
        <a:p xmlns:a="http://schemas.openxmlformats.org/drawingml/2006/main">
          <a:r>
            <a:rPr lang="en-US" sz="1000"/>
            <a:t>Uruguay</a:t>
          </a:r>
        </a:p>
      </cdr:txBody>
    </cdr:sp>
  </cdr:relSizeAnchor>
  <cdr:relSizeAnchor xmlns:cdr="http://schemas.openxmlformats.org/drawingml/2006/chartDrawing">
    <cdr:from>
      <cdr:x>0.18178</cdr:x>
      <cdr:y>0.32539</cdr:y>
    </cdr:from>
    <cdr:to>
      <cdr:x>0.3558</cdr:x>
      <cdr:y>0.32668</cdr:y>
    </cdr:to>
    <cdr:cxnSp macro="">
      <cdr:nvCxnSpPr>
        <cdr:cNvPr id="4" name="Straight Connector 3"/>
        <cdr:cNvCxnSpPr/>
      </cdr:nvCxnSpPr>
      <cdr:spPr>
        <a:xfrm xmlns:a="http://schemas.openxmlformats.org/drawingml/2006/main">
          <a:off x="1063256" y="1020726"/>
          <a:ext cx="1017813" cy="40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0.02094</cdr:x>
      <cdr:y>0.34791</cdr:y>
    </cdr:from>
    <cdr:to>
      <cdr:x>0.22437</cdr:x>
      <cdr:y>0.90067</cdr:y>
    </cdr:to>
    <cdr:sp macro="" textlink="">
      <cdr:nvSpPr>
        <cdr:cNvPr id="2" name="TextBox 1"/>
        <cdr:cNvSpPr txBox="1"/>
      </cdr:nvSpPr>
      <cdr:spPr>
        <a:xfrm xmlns:a="http://schemas.openxmlformats.org/drawingml/2006/main">
          <a:off x="123483" y="1332830"/>
          <a:ext cx="1199418" cy="21175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a:t>Belize</a:t>
          </a:r>
        </a:p>
        <a:p xmlns:a="http://schemas.openxmlformats.org/drawingml/2006/main">
          <a:r>
            <a:rPr lang="en-US" sz="1000"/>
            <a:t>El Salvador</a:t>
          </a:r>
        </a:p>
        <a:p xmlns:a="http://schemas.openxmlformats.org/drawingml/2006/main">
          <a:r>
            <a:rPr lang="en-US" sz="1000"/>
            <a:t>Jamaica</a:t>
          </a:r>
        </a:p>
        <a:p xmlns:a="http://schemas.openxmlformats.org/drawingml/2006/main">
          <a:r>
            <a:rPr lang="en-US" sz="1000"/>
            <a:t>Nicaragua</a:t>
          </a:r>
        </a:p>
        <a:p xmlns:a="http://schemas.openxmlformats.org/drawingml/2006/main">
          <a:r>
            <a:rPr lang="en-US" sz="1000"/>
            <a:t>Paraguay</a:t>
          </a:r>
        </a:p>
        <a:p xmlns:a="http://schemas.openxmlformats.org/drawingml/2006/main">
          <a:r>
            <a:rPr lang="en-US" sz="1000"/>
            <a:t>Trinidad&amp;Tob</a:t>
          </a:r>
        </a:p>
        <a:p xmlns:a="http://schemas.openxmlformats.org/drawingml/2006/main">
          <a:r>
            <a:rPr lang="en-US" sz="1000"/>
            <a:t>Uruguay</a:t>
          </a:r>
        </a:p>
        <a:p xmlns:a="http://schemas.openxmlformats.org/drawingml/2006/main">
          <a:r>
            <a:rPr lang="en-US" sz="1000"/>
            <a:t>Guatemala</a:t>
          </a:r>
        </a:p>
        <a:p xmlns:a="http://schemas.openxmlformats.org/drawingml/2006/main">
          <a:r>
            <a:rPr lang="en-US" sz="1000"/>
            <a:t>Honduras</a:t>
          </a:r>
        </a:p>
        <a:p xmlns:a="http://schemas.openxmlformats.org/drawingml/2006/main">
          <a:endParaRPr lang="en-US" sz="1000"/>
        </a:p>
      </cdr:txBody>
    </cdr:sp>
  </cdr:relSizeAnchor>
  <cdr:relSizeAnchor xmlns:cdr="http://schemas.openxmlformats.org/drawingml/2006/chartDrawing">
    <cdr:from>
      <cdr:x>0.15509</cdr:x>
      <cdr:y>0.39507</cdr:y>
    </cdr:from>
    <cdr:to>
      <cdr:x>0.28879</cdr:x>
      <cdr:y>0.44034</cdr:y>
    </cdr:to>
    <cdr:cxnSp macro="">
      <cdr:nvCxnSpPr>
        <cdr:cNvPr id="4" name="Straight Connector 3"/>
        <cdr:cNvCxnSpPr/>
      </cdr:nvCxnSpPr>
      <cdr:spPr>
        <a:xfrm xmlns:a="http://schemas.openxmlformats.org/drawingml/2006/main">
          <a:off x="914400" y="1513489"/>
          <a:ext cx="788276" cy="17342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0.81303</cdr:x>
      <cdr:y>0.19224</cdr:y>
    </cdr:from>
    <cdr:to>
      <cdr:x>0.98134</cdr:x>
      <cdr:y>0.745</cdr:y>
    </cdr:to>
    <cdr:sp macro="" textlink="">
      <cdr:nvSpPr>
        <cdr:cNvPr id="9" name="TextBox 1"/>
        <cdr:cNvSpPr txBox="1"/>
      </cdr:nvSpPr>
      <cdr:spPr>
        <a:xfrm xmlns:a="http://schemas.openxmlformats.org/drawingml/2006/main">
          <a:off x="4793611" y="736444"/>
          <a:ext cx="992333" cy="21175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t>Chile</a:t>
          </a:r>
        </a:p>
        <a:p xmlns:a="http://schemas.openxmlformats.org/drawingml/2006/main">
          <a:r>
            <a:rPr lang="en-US" sz="1000"/>
            <a:t>Colombia</a:t>
          </a:r>
        </a:p>
        <a:p xmlns:a="http://schemas.openxmlformats.org/drawingml/2006/main">
          <a:r>
            <a:rPr lang="en-US" sz="1000"/>
            <a:t>Costa</a:t>
          </a:r>
          <a:r>
            <a:rPr lang="en-US" sz="1000" baseline="0"/>
            <a:t> Rica</a:t>
          </a:r>
        </a:p>
        <a:p xmlns:a="http://schemas.openxmlformats.org/drawingml/2006/main">
          <a:r>
            <a:rPr lang="en-US" sz="1000" baseline="0"/>
            <a:t>Ecuador</a:t>
          </a:r>
        </a:p>
        <a:p xmlns:a="http://schemas.openxmlformats.org/drawingml/2006/main">
          <a:r>
            <a:rPr lang="en-US" sz="1000" baseline="0"/>
            <a:t>México</a:t>
          </a:r>
        </a:p>
        <a:p xmlns:a="http://schemas.openxmlformats.org/drawingml/2006/main">
          <a:r>
            <a:rPr lang="en-US" sz="1000" baseline="0"/>
            <a:t>Panamá</a:t>
          </a:r>
        </a:p>
        <a:p xmlns:a="http://schemas.openxmlformats.org/drawingml/2006/main">
          <a:r>
            <a:rPr lang="en-US" sz="1000" baseline="0"/>
            <a:t>Perú</a:t>
          </a:r>
          <a:endParaRPr lang="en-US" sz="1000"/>
        </a:p>
        <a:p xmlns:a="http://schemas.openxmlformats.org/drawingml/2006/main">
          <a:endParaRPr lang="en-US" sz="1000"/>
        </a:p>
      </cdr:txBody>
    </cdr:sp>
  </cdr:relSizeAnchor>
</c:userShapes>
</file>

<file path=word/drawings/drawing3.xml><?xml version="1.0" encoding="utf-8"?>
<c:userShapes xmlns:c="http://schemas.openxmlformats.org/drawingml/2006/chart">
  <cdr:relSizeAnchor xmlns:cdr="http://schemas.openxmlformats.org/drawingml/2006/chartDrawing">
    <cdr:from>
      <cdr:x>0.70833</cdr:x>
      <cdr:y>0.25151</cdr:y>
    </cdr:from>
    <cdr:to>
      <cdr:x>0.78186</cdr:x>
      <cdr:y>0.326</cdr:y>
    </cdr:to>
    <cdr:cxnSp macro="">
      <cdr:nvCxnSpPr>
        <cdr:cNvPr id="2" name="Straight Connector 1"/>
        <cdr:cNvCxnSpPr/>
      </cdr:nvCxnSpPr>
      <cdr:spPr>
        <a:xfrm xmlns:a="http://schemas.openxmlformats.org/drawingml/2006/main" flipV="1">
          <a:off x="3238500" y="794498"/>
          <a:ext cx="336176" cy="23532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0.6814</cdr:x>
      <cdr:y>0.25186</cdr:y>
    </cdr:from>
    <cdr:to>
      <cdr:x>0.78431</cdr:x>
      <cdr:y>0.30388</cdr:y>
    </cdr:to>
    <cdr:cxnSp macro="">
      <cdr:nvCxnSpPr>
        <cdr:cNvPr id="2" name="Straight Connector 1"/>
        <cdr:cNvCxnSpPr/>
      </cdr:nvCxnSpPr>
      <cdr:spPr>
        <a:xfrm xmlns:a="http://schemas.openxmlformats.org/drawingml/2006/main" flipV="1">
          <a:off x="3115340" y="696180"/>
          <a:ext cx="470525" cy="14379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Piña – Banano – Yuca – Refrigeradoras – Lácteos – Agroquímicos – Alimentos para animales</PublishDate>
  <Abstract>La armonización es el esfuerzo de alinear documentos y datos con respecto a un estándar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68A0F3-58B5-4528-B72F-6D684BA5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13322</TotalTime>
  <Pages>36</Pages>
  <Words>8585</Words>
  <Characters>48940</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Segundo entregable: Sondeo de las prácticas y estándares adoptados por los países de la Red VUCE en el intercambio de los certificados</vt:lpstr>
    </vt:vector>
  </TitlesOfParts>
  <Company>Georgia Tech</Company>
  <LinksUpToDate>false</LinksUpToDate>
  <CharactersWithSpaces>57411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Segundo entregable: Sondeo de las prácticas y estándares adoptados por los países de la Red VUCE en el intercambio de los certificados</dc:title>
  <dc:subject>Consultoría de Armonización</dc:subject>
  <dc:creator>Marco Lizano</dc:creator>
  <cp:lastModifiedBy>dparra</cp:lastModifiedBy>
  <cp:revision>634</cp:revision>
  <cp:lastPrinted>2013-12-02T04:56:00Z</cp:lastPrinted>
  <dcterms:created xsi:type="dcterms:W3CDTF">2011-10-11T05:33:00Z</dcterms:created>
  <dcterms:modified xsi:type="dcterms:W3CDTF">2013-12-03T14:40:00Z</dcterms:modified>
</cp:coreProperties>
</file>